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79" w:rsidRDefault="002B1079" w:rsidP="002B10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PRVOUKA</w:t>
      </w:r>
    </w:p>
    <w:p w:rsidR="00053404" w:rsidRDefault="00053404" w:rsidP="002B1079">
      <w:pPr>
        <w:jc w:val="center"/>
        <w:rPr>
          <w:b/>
          <w:sz w:val="40"/>
          <w:szCs w:val="40"/>
        </w:rPr>
      </w:pPr>
    </w:p>
    <w:p w:rsidR="00053404" w:rsidRPr="00016A54" w:rsidRDefault="00053404" w:rsidP="002B1079">
      <w:pPr>
        <w:jc w:val="center"/>
        <w:rPr>
          <w:b/>
          <w:sz w:val="40"/>
          <w:szCs w:val="40"/>
        </w:rPr>
      </w:pPr>
    </w:p>
    <w:tbl>
      <w:tblPr>
        <w:tblStyle w:val="Mriekatabuky"/>
        <w:tblW w:w="14317" w:type="dxa"/>
        <w:tblInd w:w="108" w:type="dxa"/>
        <w:tblLook w:val="04A0" w:firstRow="1" w:lastRow="0" w:firstColumn="1" w:lastColumn="0" w:noHBand="0" w:noVBand="1"/>
      </w:tblPr>
      <w:tblGrid>
        <w:gridCol w:w="1418"/>
        <w:gridCol w:w="12899"/>
      </w:tblGrid>
      <w:tr w:rsidR="002B1079" w:rsidRPr="0029257C" w:rsidTr="002B1079">
        <w:trPr>
          <w:trHeight w:val="567"/>
        </w:trPr>
        <w:tc>
          <w:tcPr>
            <w:tcW w:w="1418" w:type="dxa"/>
            <w:vMerge w:val="restart"/>
            <w:vAlign w:val="center"/>
          </w:tcPr>
          <w:p w:rsidR="002B1079" w:rsidRPr="0029257C" w:rsidRDefault="002B1079" w:rsidP="00BB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ročník</w:t>
            </w:r>
          </w:p>
        </w:tc>
        <w:tc>
          <w:tcPr>
            <w:tcW w:w="12899" w:type="dxa"/>
            <w:vAlign w:val="center"/>
          </w:tcPr>
          <w:p w:rsidR="002B1079" w:rsidRPr="00016A54" w:rsidRDefault="002B1079" w:rsidP="00BB546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 hod. týždenne – 33 hod. ročne</w:t>
            </w:r>
          </w:p>
        </w:tc>
      </w:tr>
      <w:tr w:rsidR="002B1079" w:rsidRPr="0029257C" w:rsidTr="002B1079">
        <w:trPr>
          <w:trHeight w:val="1513"/>
        </w:trPr>
        <w:tc>
          <w:tcPr>
            <w:tcW w:w="1418" w:type="dxa"/>
            <w:vMerge/>
            <w:vAlign w:val="center"/>
          </w:tcPr>
          <w:p w:rsidR="002B1079" w:rsidRPr="0029257C" w:rsidRDefault="002B1079" w:rsidP="00BB5461">
            <w:pPr>
              <w:jc w:val="center"/>
              <w:rPr>
                <w:szCs w:val="24"/>
              </w:rPr>
            </w:pPr>
          </w:p>
        </w:tc>
        <w:tc>
          <w:tcPr>
            <w:tcW w:w="12899" w:type="dxa"/>
          </w:tcPr>
          <w:p w:rsidR="002B1079" w:rsidRPr="00016A54" w:rsidRDefault="002B1079" w:rsidP="00BB5461">
            <w:pPr>
              <w:spacing w:line="360" w:lineRule="auto"/>
              <w:ind w:left="68"/>
              <w:rPr>
                <w:b/>
                <w:szCs w:val="24"/>
                <w:u w:val="single"/>
              </w:rPr>
            </w:pPr>
            <w:r w:rsidRPr="00016A54">
              <w:rPr>
                <w:color w:val="333333"/>
                <w:szCs w:val="24"/>
                <w:shd w:val="clear" w:color="auto" w:fill="FFFFFF"/>
              </w:rPr>
              <w:t xml:space="preserve">Učebná osnova predmetu je spracovaná presne v rozsahu stanovenom ŠVP, bez ďalších úprav. </w:t>
            </w:r>
            <w:r>
              <w:rPr>
                <w:color w:val="333333"/>
                <w:szCs w:val="24"/>
                <w:shd w:val="clear" w:color="auto" w:fill="FFFFFF"/>
              </w:rPr>
              <w:t xml:space="preserve">Štandardy sú uvedené v príslušnom ŠVP na adrese </w:t>
            </w:r>
            <w:hyperlink r:id="rId8" w:history="1">
              <w:r w:rsidRPr="00D879CD">
                <w:rPr>
                  <w:rStyle w:val="Hypertextovprepojenie"/>
                  <w:rFonts w:eastAsiaTheme="majorEastAsia"/>
                  <w:szCs w:val="24"/>
                  <w:shd w:val="clear" w:color="auto" w:fill="FFFFFF"/>
                </w:rPr>
                <w:t>www.minedu.sk</w:t>
              </w:r>
            </w:hyperlink>
            <w:r>
              <w:rPr>
                <w:color w:val="333333"/>
                <w:szCs w:val="24"/>
                <w:shd w:val="clear" w:color="auto" w:fill="FFFFFF"/>
              </w:rPr>
              <w:t xml:space="preserve"> alebo </w:t>
            </w:r>
            <w:hyperlink r:id="rId9" w:history="1">
              <w:r w:rsidRPr="00D879CD">
                <w:rPr>
                  <w:rStyle w:val="Hypertextovprepojenie"/>
                  <w:rFonts w:eastAsiaTheme="majorEastAsia"/>
                  <w:szCs w:val="24"/>
                  <w:shd w:val="clear" w:color="auto" w:fill="FFFFFF"/>
                </w:rPr>
                <w:t>www.statpedu.sk</w:t>
              </w:r>
            </w:hyperlink>
            <w:r>
              <w:rPr>
                <w:color w:val="333333"/>
                <w:szCs w:val="24"/>
                <w:shd w:val="clear" w:color="auto" w:fill="FFFFFF"/>
              </w:rPr>
              <w:t xml:space="preserve"> v sekcii Štátny vzdelávací program. </w:t>
            </w:r>
          </w:p>
        </w:tc>
      </w:tr>
      <w:tr w:rsidR="002B1079" w:rsidRPr="0029257C" w:rsidTr="002B1079">
        <w:trPr>
          <w:trHeight w:val="982"/>
        </w:trPr>
        <w:tc>
          <w:tcPr>
            <w:tcW w:w="1418" w:type="dxa"/>
            <w:vMerge/>
            <w:vAlign w:val="center"/>
          </w:tcPr>
          <w:p w:rsidR="002B1079" w:rsidRPr="0029257C" w:rsidRDefault="002B1079" w:rsidP="00BB5461">
            <w:pPr>
              <w:jc w:val="center"/>
              <w:rPr>
                <w:szCs w:val="24"/>
              </w:rPr>
            </w:pPr>
          </w:p>
        </w:tc>
        <w:tc>
          <w:tcPr>
            <w:tcW w:w="12899" w:type="dxa"/>
          </w:tcPr>
          <w:p w:rsidR="002B1079" w:rsidRPr="002068CE" w:rsidRDefault="002B1079" w:rsidP="00BB5461">
            <w:pPr>
              <w:pStyle w:val="Nadpis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068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Učebné zdroje:</w:t>
            </w:r>
            <w:r w:rsidRPr="002068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068C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Prvouka</w:t>
            </w:r>
            <w:proofErr w:type="spellEnd"/>
            <w:r w:rsidRPr="002068C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 1. ročník základnej školy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(R. 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Dobišová</w:t>
            </w:r>
            <w:proofErr w:type="spellEnd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Adame</w:t>
            </w:r>
            <w:proofErr w:type="spellEnd"/>
            <w:r w:rsidRPr="002068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–</w:t>
            </w:r>
            <w:r w:rsidRPr="002068CE">
              <w:rPr>
                <w:rStyle w:val="apple-converted-space"/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> </w:t>
            </w:r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O. 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Kováčiková</w:t>
            </w:r>
            <w:proofErr w:type="spellEnd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Aitec</w:t>
            </w:r>
            <w:proofErr w:type="spellEnd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2015), </w:t>
            </w:r>
            <w:r w:rsidRPr="002068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Multimediálny disk k </w:t>
            </w:r>
            <w:proofErr w:type="spellStart"/>
            <w:r w:rsidRPr="002068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Prvouke</w:t>
            </w:r>
            <w:proofErr w:type="spellEnd"/>
            <w:r w:rsidRPr="002068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pre 1. ročník základnej školy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 internet</w:t>
            </w:r>
            <w:r w:rsidR="009C5B0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 vlastný metodický materiál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...</w:t>
            </w:r>
          </w:p>
        </w:tc>
      </w:tr>
      <w:tr w:rsidR="002B1079" w:rsidRPr="0029257C" w:rsidTr="002B1079">
        <w:trPr>
          <w:trHeight w:val="567"/>
        </w:trPr>
        <w:tc>
          <w:tcPr>
            <w:tcW w:w="1418" w:type="dxa"/>
            <w:vMerge w:val="restart"/>
            <w:vAlign w:val="center"/>
          </w:tcPr>
          <w:p w:rsidR="002B1079" w:rsidRPr="0029257C" w:rsidRDefault="002B1079" w:rsidP="00BB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ročník</w:t>
            </w:r>
          </w:p>
        </w:tc>
        <w:tc>
          <w:tcPr>
            <w:tcW w:w="12899" w:type="dxa"/>
            <w:vAlign w:val="center"/>
          </w:tcPr>
          <w:p w:rsidR="002B1079" w:rsidRPr="00454A5B" w:rsidRDefault="002B1079" w:rsidP="00BB546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 hod. týždenne – 66 hod. ročne</w:t>
            </w:r>
          </w:p>
        </w:tc>
      </w:tr>
      <w:tr w:rsidR="002B1079" w:rsidRPr="0029257C" w:rsidTr="002B1079">
        <w:trPr>
          <w:trHeight w:val="1557"/>
        </w:trPr>
        <w:tc>
          <w:tcPr>
            <w:tcW w:w="1418" w:type="dxa"/>
            <w:vMerge/>
            <w:vAlign w:val="center"/>
          </w:tcPr>
          <w:p w:rsidR="002B1079" w:rsidRPr="0029257C" w:rsidRDefault="002B1079" w:rsidP="00BB5461">
            <w:pPr>
              <w:jc w:val="center"/>
              <w:rPr>
                <w:szCs w:val="24"/>
              </w:rPr>
            </w:pPr>
          </w:p>
        </w:tc>
        <w:tc>
          <w:tcPr>
            <w:tcW w:w="12899" w:type="dxa"/>
          </w:tcPr>
          <w:p w:rsidR="002B1079" w:rsidRPr="00726A7F" w:rsidRDefault="002B1079" w:rsidP="00BB5461">
            <w:pPr>
              <w:spacing w:line="360" w:lineRule="auto"/>
              <w:rPr>
                <w:color w:val="333333"/>
                <w:szCs w:val="24"/>
                <w:shd w:val="clear" w:color="auto" w:fill="FFFFFF"/>
              </w:rPr>
            </w:pPr>
            <w:r w:rsidRPr="00016A54">
              <w:rPr>
                <w:color w:val="333333"/>
                <w:szCs w:val="24"/>
                <w:shd w:val="clear" w:color="auto" w:fill="FFFFFF"/>
              </w:rPr>
              <w:t>Učebná osnova predmetu je spracovaná v</w:t>
            </w:r>
            <w:r>
              <w:rPr>
                <w:color w:val="333333"/>
                <w:szCs w:val="24"/>
                <w:shd w:val="clear" w:color="auto" w:fill="FFFFFF"/>
              </w:rPr>
              <w:t> súlade so</w:t>
            </w:r>
            <w:r w:rsidRPr="00016A54">
              <w:rPr>
                <w:color w:val="333333"/>
                <w:szCs w:val="24"/>
                <w:shd w:val="clear" w:color="auto" w:fill="FFFFFF"/>
              </w:rPr>
              <w:t xml:space="preserve"> ŠVP. </w:t>
            </w:r>
            <w:r>
              <w:rPr>
                <w:color w:val="333333"/>
                <w:szCs w:val="24"/>
                <w:shd w:val="clear" w:color="auto" w:fill="FFFFFF"/>
              </w:rPr>
              <w:t xml:space="preserve">Štandardy sú uvedené v príslušnom ŠVP na adrese </w:t>
            </w:r>
            <w:hyperlink r:id="rId10" w:history="1">
              <w:r w:rsidRPr="00D879CD">
                <w:rPr>
                  <w:rStyle w:val="Hypertextovprepojenie"/>
                  <w:rFonts w:eastAsiaTheme="majorEastAsia"/>
                  <w:szCs w:val="24"/>
                  <w:shd w:val="clear" w:color="auto" w:fill="FFFFFF"/>
                </w:rPr>
                <w:t>www.minedu.sk</w:t>
              </w:r>
            </w:hyperlink>
            <w:r>
              <w:rPr>
                <w:color w:val="333333"/>
                <w:szCs w:val="24"/>
                <w:shd w:val="clear" w:color="auto" w:fill="FFFFFF"/>
              </w:rPr>
              <w:t xml:space="preserve"> alebo </w:t>
            </w:r>
            <w:hyperlink r:id="rId11" w:history="1">
              <w:r w:rsidRPr="00D879CD">
                <w:rPr>
                  <w:rStyle w:val="Hypertextovprepojenie"/>
                  <w:rFonts w:eastAsiaTheme="majorEastAsia"/>
                  <w:szCs w:val="24"/>
                  <w:shd w:val="clear" w:color="auto" w:fill="FFFFFF"/>
                </w:rPr>
                <w:t>www.statpedu.sk</w:t>
              </w:r>
            </w:hyperlink>
            <w:r>
              <w:rPr>
                <w:color w:val="333333"/>
                <w:szCs w:val="24"/>
                <w:shd w:val="clear" w:color="auto" w:fill="FFFFFF"/>
              </w:rPr>
              <w:t xml:space="preserve"> v sekcii Štátny vzdelávací program.</w:t>
            </w:r>
          </w:p>
        </w:tc>
      </w:tr>
      <w:tr w:rsidR="002B1079" w:rsidRPr="0029257C" w:rsidTr="00053404">
        <w:trPr>
          <w:trHeight w:val="1762"/>
        </w:trPr>
        <w:tc>
          <w:tcPr>
            <w:tcW w:w="1418" w:type="dxa"/>
            <w:vMerge/>
            <w:vAlign w:val="center"/>
          </w:tcPr>
          <w:p w:rsidR="002B1079" w:rsidRPr="0029257C" w:rsidRDefault="002B1079" w:rsidP="00BB5461">
            <w:pPr>
              <w:jc w:val="center"/>
              <w:rPr>
                <w:szCs w:val="24"/>
              </w:rPr>
            </w:pPr>
          </w:p>
        </w:tc>
        <w:tc>
          <w:tcPr>
            <w:tcW w:w="12899" w:type="dxa"/>
          </w:tcPr>
          <w:p w:rsidR="002B1079" w:rsidRPr="002068CE" w:rsidRDefault="002B1079" w:rsidP="00BB5461">
            <w:pPr>
              <w:pStyle w:val="Nadpis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068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Učebné zdroje:</w:t>
            </w:r>
            <w:r w:rsidRPr="002068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068C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Prvouka</w:t>
            </w:r>
            <w:proofErr w:type="spellEnd"/>
            <w:r w:rsidRPr="002068C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 druhákov</w:t>
            </w:r>
            <w:r w:rsidRPr="002068CE">
              <w:rPr>
                <w:rStyle w:val="apple-converted-space"/>
                <w:rFonts w:ascii="Times New Roman" w:hAnsi="Times New Roman" w:cs="Times New Roman"/>
                <w:color w:val="auto"/>
                <w:szCs w:val="24"/>
              </w:rPr>
              <w:t> (</w:t>
            </w:r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>R. 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>Dobišová</w:t>
            </w:r>
            <w:proofErr w:type="spellEnd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>Adame</w:t>
            </w:r>
            <w:proofErr w:type="spellEnd"/>
            <w:r w:rsidRPr="002068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–</w:t>
            </w:r>
            <w:r w:rsidRPr="002068CE">
              <w:rPr>
                <w:rStyle w:val="apple-converted-space"/>
                <w:rFonts w:ascii="Times New Roman" w:hAnsi="Times New Roman" w:cs="Times New Roman"/>
                <w:color w:val="auto"/>
                <w:szCs w:val="24"/>
              </w:rPr>
              <w:t> </w:t>
            </w:r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>O. 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>Kováčiková</w:t>
            </w:r>
            <w:proofErr w:type="spellEnd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>Aitec</w:t>
            </w:r>
            <w:proofErr w:type="spellEnd"/>
            <w:r w:rsidRPr="002068CE">
              <w:rPr>
                <w:rStyle w:val="Siln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2016), </w:t>
            </w:r>
            <w:r w:rsidRPr="002068C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Multimediálny disk </w:t>
            </w:r>
            <w:proofErr w:type="spellStart"/>
            <w:r w:rsidRPr="002068C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Prvouka</w:t>
            </w:r>
            <w:proofErr w:type="spellEnd"/>
            <w:r w:rsidRPr="002068C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 druhákov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internet</w:t>
            </w:r>
            <w:r w:rsidR="009C5B0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vlastný metodický materiál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...</w:t>
            </w:r>
          </w:p>
          <w:p w:rsidR="002B1079" w:rsidRPr="0029257C" w:rsidRDefault="002B1079" w:rsidP="00BB5461">
            <w:pPr>
              <w:pStyle w:val="Nadpis4"/>
              <w:spacing w:before="0"/>
              <w:outlineLvl w:val="3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2B1079" w:rsidRPr="00730E20" w:rsidRDefault="002B1079" w:rsidP="002B1079">
      <w:pPr>
        <w:rPr>
          <w:szCs w:val="24"/>
        </w:rPr>
      </w:pPr>
    </w:p>
    <w:p w:rsidR="002B1079" w:rsidRDefault="002B1079">
      <w:pPr>
        <w:spacing w:after="309"/>
        <w:ind w:left="0" w:right="13" w:firstLine="0"/>
        <w:jc w:val="center"/>
        <w:rPr>
          <w:b/>
          <w:sz w:val="28"/>
        </w:rPr>
      </w:pPr>
    </w:p>
    <w:p w:rsidR="00DE7932" w:rsidRDefault="00DE7932">
      <w:pPr>
        <w:spacing w:after="309"/>
        <w:ind w:left="0" w:right="13" w:firstLine="0"/>
        <w:jc w:val="center"/>
        <w:rPr>
          <w:b/>
          <w:sz w:val="28"/>
        </w:rPr>
      </w:pPr>
    </w:p>
    <w:p w:rsidR="00D01820" w:rsidRDefault="00E00E8A">
      <w:pPr>
        <w:spacing w:after="309"/>
        <w:ind w:left="0" w:right="13" w:firstLine="0"/>
        <w:jc w:val="center"/>
      </w:pPr>
      <w:r>
        <w:rPr>
          <w:b/>
          <w:sz w:val="28"/>
        </w:rPr>
        <w:lastRenderedPageBreak/>
        <w:t xml:space="preserve">PRVOUKA </w:t>
      </w:r>
    </w:p>
    <w:p w:rsidR="00D01820" w:rsidRDefault="00E00E8A">
      <w:pPr>
        <w:pStyle w:val="Nadpis1"/>
        <w:ind w:left="29" w:right="0"/>
      </w:pPr>
      <w:r>
        <w:t xml:space="preserve">ÚVOD </w:t>
      </w:r>
    </w:p>
    <w:p w:rsidR="00D01820" w:rsidRDefault="00E00E8A">
      <w:pPr>
        <w:spacing w:line="397" w:lineRule="auto"/>
        <w:ind w:left="34" w:right="32" w:firstLine="708"/>
      </w:pPr>
      <w:r>
        <w:t xml:space="preserve">Vzdelávací štandard </w:t>
      </w:r>
      <w:proofErr w:type="spellStart"/>
      <w:r>
        <w:t>prvouky</w:t>
      </w:r>
      <w:proofErr w:type="spellEnd"/>
      <w:r>
        <w:t xml:space="preserve"> nepredstavuje iba súhrn katalógov, ktoré stanovujú výkony a obsah vyučovacieho predmetu, ale je to predovšetkým program rôznych činností a otvorených príležitostí na rozvíjanie individuálnych učebných možností žiakov.   </w:t>
      </w:r>
    </w:p>
    <w:p w:rsidR="00D01820" w:rsidRDefault="00E00E8A">
      <w:pPr>
        <w:spacing w:line="398" w:lineRule="auto"/>
        <w:ind w:left="34" w:right="32" w:firstLine="708"/>
      </w:pPr>
      <w:r>
        <w:t xml:space="preserve">Vzdelávací štandard pozostáva z charakteristiky predmetu a základných učebných cieľov, ktoré sa konkretizujú vo výkonovom štandarde. Je to ucelený systém výkonov, ktoré sú vyjadrené kognitívne odstupňovanými konkretizovanými cieľmi – učebnými požiadavkami. Tieto základné požiadavky môžu učitelia ešte viac špecifikovať, konkretizovať a rozvíjať v podobe ďalších blízkych učebných cieľov, učebných úloh, otázok, či testových položiek.  </w:t>
      </w:r>
    </w:p>
    <w:p w:rsidR="00D01820" w:rsidRDefault="00E00E8A">
      <w:pPr>
        <w:spacing w:line="397" w:lineRule="auto"/>
        <w:ind w:left="34" w:right="32" w:firstLine="708"/>
      </w:pPr>
      <w:r>
        <w:t xml:space="preserve">K vymedzeným výkonom sa priraďuje obsahový štandard, v ktorom sa zdôrazňujú pojmy ako kľúčový prvok vnútornej štruktúry učebného obsahu. Učivo je v ňom štruktúrované podľa jednotlivých tematických celkov. Je to základ vymedzeného učebného obsahu. To však nevylučuje možnosť učiteľov tvorivo modifikovať stanovený  učebný obsah v rámci školského vzdelávacieho programu podľa jednotlivých ročníkov. </w:t>
      </w:r>
    </w:p>
    <w:p w:rsidR="00D01820" w:rsidRDefault="00E00E8A">
      <w:pPr>
        <w:spacing w:line="395" w:lineRule="auto"/>
        <w:ind w:left="34" w:right="32" w:firstLine="708"/>
      </w:pPr>
      <w:r>
        <w:t xml:space="preserve">Vzdelávací štandard </w:t>
      </w:r>
      <w:proofErr w:type="spellStart"/>
      <w:r>
        <w:t>prvouky</w:t>
      </w:r>
      <w:proofErr w:type="spellEnd"/>
      <w:r>
        <w:t xml:space="preserve"> ako program aktivity žiakov je koncipovaný tak, aby vytváral možnosti na tie kognitívne činnosti žiakov, ktoré operujú s pojmami, akými sú hľadanie, pátranie, skúmanie, objavovanie lebo v nich spočíva základný predpoklad poznávania a porozumenia v </w:t>
      </w:r>
      <w:proofErr w:type="spellStart"/>
      <w:r>
        <w:t>prvouke</w:t>
      </w:r>
      <w:proofErr w:type="spellEnd"/>
      <w:r>
        <w:t xml:space="preserve">. V tomto zmysle nemajú byť žiaci len pasívnymi aktérmi výučby a konzumentmi hotových poznatkov, ktoré si majú len zapamätať a následne zreprodukovať.  </w:t>
      </w:r>
    </w:p>
    <w:p w:rsidR="00D01820" w:rsidRDefault="00E00E8A">
      <w:pPr>
        <w:spacing w:line="395" w:lineRule="auto"/>
        <w:ind w:left="34" w:right="32" w:firstLine="708"/>
      </w:pPr>
      <w:r>
        <w:t xml:space="preserve">Keďže predmet je vytvorený z obsahov dvoch vzdelávacích oblastí – prírodovednej a spoločenskovednej, výkonový štandard je rozdelený do dvoch častí, ktoré korešpondujú s danými vzdelávacími oblasťami. Spoznávanie prírodného prostredia je viazané s iným typom poznávacích procesov v porovnaní so spoznávaním spoločenského prostredia, preto zostali vzdelávacie oblasti v tomto dokumente formálne oddelené. Vytvorením spoločného predmetu pre dve vzdelávacie oblasti však naznačujeme možnosť vytvárať také tematické aktivity, v ktorých sa rozvíjajú vedomosti a spôsobilosti v oboch spomínaných vzdelávacích oblastiach.  </w:t>
      </w:r>
    </w:p>
    <w:p w:rsidR="00D01820" w:rsidRDefault="00E00E8A">
      <w:pPr>
        <w:pStyle w:val="Nadpis1"/>
        <w:spacing w:after="134"/>
        <w:ind w:left="29" w:right="0"/>
      </w:pPr>
      <w:r>
        <w:lastRenderedPageBreak/>
        <w:t xml:space="preserve">CHARAKTERISTIKA PREDMETU </w:t>
      </w:r>
    </w:p>
    <w:p w:rsidR="00D01820" w:rsidRDefault="00E00E8A">
      <w:pPr>
        <w:spacing w:after="237" w:line="396" w:lineRule="auto"/>
        <w:ind w:left="34" w:right="32" w:firstLine="708"/>
      </w:pPr>
      <w:proofErr w:type="spellStart"/>
      <w:r>
        <w:t>Prvouka</w:t>
      </w:r>
      <w:proofErr w:type="spellEnd"/>
      <w:r>
        <w:t xml:space="preserve"> vytvára vedomostný, </w:t>
      </w:r>
      <w:proofErr w:type="spellStart"/>
      <w:r>
        <w:t>spôsobilostný</w:t>
      </w:r>
      <w:proofErr w:type="spellEnd"/>
      <w:r>
        <w:t xml:space="preserve"> a postojový základ pre dva nadväzujúce predmety – prírodovedu a vlastivedu. Vo vlastivednej oblasti sa zameriava na poznávanie reálneho spoločenského priestoru prostredníctvom oboznamovania sa s fungovaním služieb, samosprávy a geografického opisu krajiny. V prírodovednej oblasti poznávaním organizmov, neživého prostredia a ich vzájomných vzťahov oboznamuje žiakov s reálnym prírodným priestorom prostredníctvom skúmania fungovania vybraných prírodných javov.  </w:t>
      </w:r>
    </w:p>
    <w:p w:rsidR="00DE7932" w:rsidRDefault="00E00E8A" w:rsidP="00DE7932">
      <w:pPr>
        <w:pStyle w:val="Nadpis1"/>
        <w:ind w:left="0" w:right="0" w:firstLine="0"/>
      </w:pPr>
      <w:r>
        <w:t xml:space="preserve">CIELE PREDMETU </w:t>
      </w:r>
    </w:p>
    <w:p w:rsidR="00D01820" w:rsidRDefault="00E00E8A" w:rsidP="00DE7932">
      <w:pPr>
        <w:pStyle w:val="Nadpis1"/>
        <w:ind w:left="29" w:right="0"/>
      </w:pPr>
      <w:r>
        <w:t xml:space="preserve">Žiaci:  </w:t>
      </w:r>
    </w:p>
    <w:p w:rsidR="00DE7932" w:rsidRPr="00DE7932" w:rsidRDefault="00DE7932" w:rsidP="00DE7932"/>
    <w:p w:rsidR="00D01820" w:rsidRDefault="00E00E8A">
      <w:pPr>
        <w:numPr>
          <w:ilvl w:val="0"/>
          <w:numId w:val="1"/>
        </w:numPr>
        <w:spacing w:after="130"/>
        <w:ind w:right="32" w:hanging="360"/>
      </w:pPr>
      <w:r>
        <w:t xml:space="preserve">rozvíjajú svoje predstavy o vybraných prírodných a spoločenských javoch, </w:t>
      </w:r>
    </w:p>
    <w:p w:rsidR="00D01820" w:rsidRDefault="00E00E8A">
      <w:pPr>
        <w:numPr>
          <w:ilvl w:val="0"/>
          <w:numId w:val="1"/>
        </w:numPr>
        <w:spacing w:after="45" w:line="359" w:lineRule="auto"/>
        <w:ind w:right="32" w:hanging="360"/>
      </w:pPr>
      <w:r>
        <w:t xml:space="preserve">rozvíjajú svoje pozorovacie spôsobilosti tak, aby z bežne zažívaných situácií dokázali získať nové informácie a obohatiť si doterajšie poznanie, </w:t>
      </w:r>
    </w:p>
    <w:p w:rsidR="00D01820" w:rsidRDefault="00E00E8A">
      <w:pPr>
        <w:numPr>
          <w:ilvl w:val="0"/>
          <w:numId w:val="1"/>
        </w:numPr>
        <w:spacing w:after="136"/>
        <w:ind w:right="32" w:hanging="360"/>
      </w:pPr>
      <w:r>
        <w:t xml:space="preserve">sú vedení k porovnávaniu predmetov a javov a k zoskupovaniu, triedeniu predmetov a javov podľa identifikovaných znakov, </w:t>
      </w:r>
    </w:p>
    <w:p w:rsidR="00D01820" w:rsidRDefault="00E00E8A">
      <w:pPr>
        <w:numPr>
          <w:ilvl w:val="0"/>
          <w:numId w:val="1"/>
        </w:numPr>
        <w:spacing w:after="134"/>
        <w:ind w:right="32" w:hanging="360"/>
      </w:pPr>
      <w:r>
        <w:t xml:space="preserve">zovšeobecňujú na základe porovnávania, </w:t>
      </w:r>
    </w:p>
    <w:p w:rsidR="00D01820" w:rsidRDefault="00E00E8A">
      <w:pPr>
        <w:numPr>
          <w:ilvl w:val="0"/>
          <w:numId w:val="1"/>
        </w:numPr>
        <w:spacing w:after="133"/>
        <w:ind w:right="32" w:hanging="360"/>
      </w:pPr>
      <w:r>
        <w:t xml:space="preserve">vytvárajú vlastný, argumentačne podložený úsudok, </w:t>
      </w:r>
    </w:p>
    <w:p w:rsidR="00D01820" w:rsidRDefault="00E00E8A">
      <w:pPr>
        <w:numPr>
          <w:ilvl w:val="0"/>
          <w:numId w:val="1"/>
        </w:numPr>
        <w:spacing w:line="398" w:lineRule="auto"/>
        <w:ind w:right="32" w:hanging="360"/>
      </w:pPr>
      <w:r>
        <w:t xml:space="preserve">spolupracujú pri riešení jednoduchých skúmateľských aktivít, pričom súčasťou kooperácie je podieľanie sa na aktuálnom poznaní a jeho efektívnom využívaní pri tvorbe záveru (riešenia), </w:t>
      </w:r>
    </w:p>
    <w:p w:rsidR="00D01820" w:rsidRDefault="00E00E8A">
      <w:pPr>
        <w:numPr>
          <w:ilvl w:val="0"/>
          <w:numId w:val="1"/>
        </w:numPr>
        <w:spacing w:line="400" w:lineRule="auto"/>
        <w:ind w:right="32" w:hanging="360"/>
      </w:pPr>
      <w:r>
        <w:t xml:space="preserve">argumentujú prostredníctvom vlastnej skúsenosti, t.j. rozvoja odbornej diskusie k danej téme, ktorá je adekvátna z hľadiska </w:t>
      </w:r>
      <w:proofErr w:type="spellStart"/>
      <w:r>
        <w:t>vekuprimeranosti</w:t>
      </w:r>
      <w:proofErr w:type="spellEnd"/>
      <w:r>
        <w:t xml:space="preserve"> žiakov, </w:t>
      </w:r>
    </w:p>
    <w:p w:rsidR="00D01820" w:rsidRDefault="00E00E8A">
      <w:pPr>
        <w:numPr>
          <w:ilvl w:val="0"/>
          <w:numId w:val="1"/>
        </w:numPr>
        <w:spacing w:after="132"/>
        <w:ind w:right="32" w:hanging="360"/>
      </w:pPr>
      <w:r>
        <w:t xml:space="preserve">rozlišujú vhodné a nevhodné správanie v triede aj mimo nej, </w:t>
      </w:r>
    </w:p>
    <w:p w:rsidR="00D01820" w:rsidRDefault="00E00E8A">
      <w:pPr>
        <w:numPr>
          <w:ilvl w:val="0"/>
          <w:numId w:val="1"/>
        </w:numPr>
        <w:spacing w:after="109"/>
        <w:ind w:right="32" w:hanging="360"/>
      </w:pPr>
      <w:r>
        <w:t xml:space="preserve">uvedomujú si a rešpektujú rozdielnosť u ľudí (rozumejú, že existujú podobnosti a rozdiely medzi skupinami ľudí), </w:t>
      </w:r>
    </w:p>
    <w:p w:rsidR="00D01820" w:rsidRDefault="00E00E8A">
      <w:pPr>
        <w:numPr>
          <w:ilvl w:val="0"/>
          <w:numId w:val="1"/>
        </w:numPr>
        <w:ind w:right="32" w:hanging="360"/>
      </w:pPr>
      <w:r>
        <w:t xml:space="preserve">vysvetľujú  význam pravidiel a predpisov v živote, </w:t>
      </w:r>
    </w:p>
    <w:p w:rsidR="00D01820" w:rsidRDefault="00E00E8A">
      <w:pPr>
        <w:numPr>
          <w:ilvl w:val="0"/>
          <w:numId w:val="1"/>
        </w:numPr>
        <w:spacing w:line="358" w:lineRule="auto"/>
        <w:ind w:right="32" w:hanging="360"/>
      </w:pPr>
      <w:r>
        <w:lastRenderedPageBreak/>
        <w:t xml:space="preserve">rozlišujú riziká spojených s každodenným životom a možnosťami úrazu (šport, rekreácia a i.),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poznajú bezpečnosť v domácom prostredí, v škole i na ceste do školy a v mimoškolských aktivitách, </w:t>
      </w:r>
    </w:p>
    <w:p w:rsidR="00D01820" w:rsidRDefault="00E00E8A">
      <w:pPr>
        <w:numPr>
          <w:ilvl w:val="0"/>
          <w:numId w:val="1"/>
        </w:numPr>
        <w:spacing w:after="409"/>
        <w:ind w:right="32" w:hanging="360"/>
      </w:pPr>
      <w:r>
        <w:t xml:space="preserve">poznajú pravidlá správania sa v rizikových situáciách podľa vzoru (vedia ako a kde sa obrátiť o pomoc). </w:t>
      </w:r>
    </w:p>
    <w:p w:rsidR="002B1079" w:rsidRDefault="002B1079">
      <w:pPr>
        <w:pStyle w:val="Nadpis1"/>
        <w:ind w:left="29" w:right="0"/>
      </w:pPr>
    </w:p>
    <w:p w:rsidR="002B1079" w:rsidRDefault="002B1079">
      <w:pPr>
        <w:pStyle w:val="Nadpis1"/>
        <w:ind w:left="29" w:right="0"/>
      </w:pPr>
    </w:p>
    <w:p w:rsidR="002B1079" w:rsidRDefault="002B1079">
      <w:pPr>
        <w:pStyle w:val="Nadpis1"/>
        <w:ind w:left="29" w:right="0"/>
      </w:pPr>
    </w:p>
    <w:p w:rsidR="002B1079" w:rsidRDefault="002B1079">
      <w:pPr>
        <w:pStyle w:val="Nadpis1"/>
        <w:ind w:left="29" w:right="0"/>
      </w:pPr>
    </w:p>
    <w:p w:rsidR="002B1079" w:rsidRDefault="002B1079">
      <w:pPr>
        <w:pStyle w:val="Nadpis1"/>
        <w:ind w:left="29" w:right="0"/>
      </w:pPr>
    </w:p>
    <w:p w:rsidR="002B1079" w:rsidRDefault="002B1079">
      <w:pPr>
        <w:pStyle w:val="Nadpis1"/>
        <w:ind w:left="29" w:right="0"/>
      </w:pPr>
    </w:p>
    <w:p w:rsidR="002B1079" w:rsidRDefault="002B1079">
      <w:pPr>
        <w:pStyle w:val="Nadpis1"/>
        <w:ind w:left="29" w:right="0"/>
      </w:pPr>
    </w:p>
    <w:p w:rsidR="007A23EE" w:rsidRDefault="007A23EE" w:rsidP="007A23EE">
      <w:pPr>
        <w:pStyle w:val="Nadpis1"/>
        <w:ind w:left="0" w:right="0" w:firstLine="0"/>
      </w:pPr>
    </w:p>
    <w:p w:rsidR="007A23EE" w:rsidRDefault="007A23EE" w:rsidP="007A23EE">
      <w:pPr>
        <w:pStyle w:val="Nadpis1"/>
        <w:ind w:left="0" w:right="0" w:firstLine="0"/>
      </w:pPr>
    </w:p>
    <w:p w:rsidR="007A23EE" w:rsidRDefault="007A23EE" w:rsidP="007A23EE">
      <w:pPr>
        <w:pStyle w:val="Nadpis1"/>
        <w:ind w:left="0" w:right="0" w:firstLine="0"/>
      </w:pPr>
    </w:p>
    <w:p w:rsidR="007A23EE" w:rsidRDefault="007A23EE" w:rsidP="007A23EE">
      <w:pPr>
        <w:pStyle w:val="Nadpis1"/>
        <w:ind w:left="0" w:right="0" w:firstLine="0"/>
      </w:pPr>
    </w:p>
    <w:p w:rsidR="007A23EE" w:rsidRPr="007A23EE" w:rsidRDefault="007A23EE" w:rsidP="007A23EE"/>
    <w:p w:rsidR="00DE7932" w:rsidRDefault="00DE7932" w:rsidP="007A23EE">
      <w:pPr>
        <w:pStyle w:val="Nadpis1"/>
        <w:ind w:left="0" w:right="0" w:firstLine="0"/>
      </w:pPr>
    </w:p>
    <w:p w:rsidR="00DE7932" w:rsidRPr="00DE7932" w:rsidRDefault="00DE7932" w:rsidP="00DE7932"/>
    <w:p w:rsidR="00D01820" w:rsidRDefault="00E00E8A" w:rsidP="007A23EE">
      <w:pPr>
        <w:pStyle w:val="Nadpis1"/>
        <w:ind w:left="0" w:right="0" w:firstLine="0"/>
      </w:pPr>
      <w:r>
        <w:lastRenderedPageBreak/>
        <w:t xml:space="preserve">VZDELÁVACÍ ŠTANDARD </w:t>
      </w:r>
    </w:p>
    <w:p w:rsidR="00D01820" w:rsidRDefault="00E00E8A">
      <w:pPr>
        <w:tabs>
          <w:tab w:val="center" w:pos="434"/>
          <w:tab w:val="center" w:pos="2531"/>
        </w:tabs>
        <w:spacing w:after="24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vzdelávacia oblasť Človek a príroda </w:t>
      </w:r>
    </w:p>
    <w:p w:rsidR="00D01820" w:rsidRDefault="00E00E8A">
      <w:pPr>
        <w:spacing w:after="0"/>
        <w:ind w:left="29"/>
        <w:jc w:val="left"/>
      </w:pPr>
      <w:r>
        <w:rPr>
          <w:b/>
        </w:rPr>
        <w:t xml:space="preserve">Rastliny </w:t>
      </w:r>
    </w:p>
    <w:tbl>
      <w:tblPr>
        <w:tblStyle w:val="TableGrid"/>
        <w:tblW w:w="14146" w:type="dxa"/>
        <w:tblInd w:w="-74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20"/>
        <w:gridCol w:w="6026"/>
      </w:tblGrid>
      <w:tr w:rsidR="00D01820" w:rsidTr="007A23EE">
        <w:trPr>
          <w:trHeight w:val="542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5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7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 w:rsidTr="007A23EE">
        <w:trPr>
          <w:trHeight w:val="4834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156"/>
              <w:ind w:left="0" w:firstLine="0"/>
              <w:jc w:val="left"/>
            </w:pPr>
            <w:r>
              <w:rPr>
                <w:b/>
              </w:rPr>
              <w:t xml:space="preserve">Žiak na konci 1. ročníka základnej školy vie/dokáže: </w:t>
            </w:r>
          </w:p>
          <w:p w:rsidR="00D01820" w:rsidRDefault="00E00E8A">
            <w:pPr>
              <w:numPr>
                <w:ilvl w:val="0"/>
                <w:numId w:val="3"/>
              </w:numPr>
              <w:spacing w:after="161"/>
              <w:ind w:hanging="228"/>
              <w:jc w:val="left"/>
            </w:pPr>
            <w:r>
              <w:t xml:space="preserve">rozpoznať základné časti rastlín, </w:t>
            </w:r>
          </w:p>
          <w:p w:rsidR="00D01820" w:rsidRDefault="00E00E8A">
            <w:pPr>
              <w:numPr>
                <w:ilvl w:val="0"/>
                <w:numId w:val="3"/>
              </w:numPr>
              <w:spacing w:after="29" w:line="399" w:lineRule="auto"/>
              <w:ind w:hanging="228"/>
              <w:jc w:val="left"/>
            </w:pPr>
            <w:r>
              <w:t>identifikovať základné časti rastlín (pŕhľava dvojdomá, púpava lekárska, rebríček obyčajný, kapsička pastierska, ruža šípová, pagaštan konský</w:t>
            </w:r>
            <w:r>
              <w:rPr>
                <w:vertAlign w:val="superscript"/>
              </w:rPr>
              <w:t>1</w:t>
            </w:r>
            <w:r>
              <w:t xml:space="preserve">), </w:t>
            </w:r>
          </w:p>
          <w:p w:rsidR="00D01820" w:rsidRDefault="00E00E8A">
            <w:pPr>
              <w:numPr>
                <w:ilvl w:val="0"/>
                <w:numId w:val="3"/>
              </w:numPr>
              <w:spacing w:after="0" w:line="396" w:lineRule="auto"/>
              <w:ind w:hanging="228"/>
              <w:jc w:val="left"/>
            </w:pPr>
            <w:r>
              <w:t xml:space="preserve">identifikovať päť podobností a päť odlišností v tvaroch, veľkosti, farbe základných častí rôznych rastlín, </w:t>
            </w:r>
          </w:p>
          <w:p w:rsidR="00D01820" w:rsidRDefault="00E00E8A">
            <w:pPr>
              <w:numPr>
                <w:ilvl w:val="0"/>
                <w:numId w:val="3"/>
              </w:numPr>
              <w:spacing w:after="50" w:line="356" w:lineRule="auto"/>
              <w:ind w:hanging="228"/>
              <w:jc w:val="left"/>
            </w:pPr>
            <w:r>
              <w:t xml:space="preserve">na základe vlastného pozorovania triediť rastliny na byliny, kry a stromy, </w:t>
            </w:r>
          </w:p>
          <w:p w:rsidR="00D01820" w:rsidRDefault="00E00E8A">
            <w:pPr>
              <w:numPr>
                <w:ilvl w:val="0"/>
                <w:numId w:val="3"/>
              </w:numPr>
              <w:spacing w:after="162"/>
              <w:ind w:hanging="228"/>
              <w:jc w:val="left"/>
            </w:pPr>
            <w:r>
              <w:t xml:space="preserve">deliť rastliny podľa tvaru listov na listnaté a ihličnaté, </w:t>
            </w:r>
          </w:p>
          <w:p w:rsidR="00D01820" w:rsidRDefault="00E00E8A">
            <w:pPr>
              <w:numPr>
                <w:ilvl w:val="0"/>
                <w:numId w:val="3"/>
              </w:numPr>
              <w:spacing w:after="0"/>
              <w:ind w:hanging="228"/>
              <w:jc w:val="left"/>
            </w:pPr>
            <w:r>
              <w:t xml:space="preserve">opísať funkcie jednotlivých častí rastlín (napríklad: koreňom rastlina čerpá z pôdy vodu a živiny),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341" w:right="1511" w:firstLine="0"/>
              <w:jc w:val="left"/>
            </w:pPr>
            <w:r>
              <w:t xml:space="preserve">základné časti rastlín: koreň, stonka, list, kvet, plod  byliny, kry, stromy životné prejavy rastlín – rast, vývin, rozmnožovanie </w:t>
            </w:r>
          </w:p>
        </w:tc>
      </w:tr>
      <w:tr w:rsidR="00D01820" w:rsidTr="007A23EE">
        <w:trPr>
          <w:trHeight w:val="1253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numPr>
                <w:ilvl w:val="0"/>
                <w:numId w:val="4"/>
              </w:numPr>
              <w:spacing w:after="155"/>
              <w:ind w:hanging="228"/>
              <w:jc w:val="left"/>
            </w:pPr>
            <w:r>
              <w:t xml:space="preserve">vysvetliť princíp opeľovania, </w:t>
            </w:r>
          </w:p>
          <w:p w:rsidR="00D01820" w:rsidRDefault="00E00E8A">
            <w:pPr>
              <w:numPr>
                <w:ilvl w:val="0"/>
                <w:numId w:val="4"/>
              </w:numPr>
              <w:spacing w:after="163"/>
              <w:ind w:hanging="228"/>
              <w:jc w:val="left"/>
            </w:pPr>
            <w:r>
              <w:t xml:space="preserve">že plod je časť rastliny, ktorá vzniká z kvetu, </w:t>
            </w:r>
          </w:p>
          <w:p w:rsidR="00D01820" w:rsidRDefault="00E00E8A">
            <w:pPr>
              <w:numPr>
                <w:ilvl w:val="0"/>
                <w:numId w:val="4"/>
              </w:numPr>
              <w:spacing w:after="0"/>
              <w:ind w:hanging="228"/>
              <w:jc w:val="left"/>
            </w:pPr>
            <w:r>
              <w:t xml:space="preserve">že plody obsahujú semená, z ktorých vyrastú nové rastliny.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D01820">
            <w:pPr>
              <w:spacing w:after="160"/>
              <w:ind w:left="0" w:firstLine="0"/>
              <w:jc w:val="left"/>
            </w:pPr>
          </w:p>
        </w:tc>
      </w:tr>
    </w:tbl>
    <w:p w:rsidR="002B1079" w:rsidRPr="007A23EE" w:rsidRDefault="00E00E8A" w:rsidP="007A23EE">
      <w:pPr>
        <w:spacing w:after="183"/>
        <w:ind w:right="32"/>
      </w:pPr>
      <w:r>
        <w:rPr>
          <w:vertAlign w:val="superscript"/>
        </w:rPr>
        <w:t xml:space="preserve">1 </w:t>
      </w:r>
      <w:r>
        <w:t xml:space="preserve">Z dôvodu odbornej korektnosti  sú vo vzdelávacích štandardoch pri všetkých rastlinných a živočíšnych druhoch uvedené rodové aj druhové názvy organizmov. Štandardným výkonom žiaka prvého stupňa základnej školy je poznanie rodového názvu organizmov, uvedených vo vzdelávacom štandarde. </w:t>
      </w:r>
    </w:p>
    <w:p w:rsidR="002B1079" w:rsidRDefault="002B1079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D01820" w:rsidRDefault="00E00E8A">
      <w:pPr>
        <w:spacing w:after="0"/>
        <w:ind w:left="29"/>
        <w:jc w:val="left"/>
      </w:pPr>
      <w:r>
        <w:rPr>
          <w:b/>
        </w:rPr>
        <w:t xml:space="preserve">Živočíchy </w:t>
      </w:r>
    </w:p>
    <w:tbl>
      <w:tblPr>
        <w:tblStyle w:val="TableGrid"/>
        <w:tblW w:w="14146" w:type="dxa"/>
        <w:tblInd w:w="-74" w:type="dxa"/>
        <w:tblCellMar>
          <w:top w:w="48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5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2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5634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78"/>
              <w:ind w:left="0" w:firstLine="0"/>
              <w:jc w:val="left"/>
            </w:pPr>
            <w:r>
              <w:rPr>
                <w:b/>
              </w:rPr>
              <w:t xml:space="preserve">Žiak na konci 1. ročníka základnej školy vie/dokáže: </w:t>
            </w:r>
          </w:p>
          <w:p w:rsidR="00D01820" w:rsidRDefault="00E00E8A">
            <w:pPr>
              <w:numPr>
                <w:ilvl w:val="0"/>
                <w:numId w:val="5"/>
              </w:numPr>
              <w:spacing w:after="2" w:line="393" w:lineRule="auto"/>
              <w:ind w:hanging="228"/>
              <w:jc w:val="left"/>
            </w:pPr>
            <w:r>
              <w:t xml:space="preserve">uviesť tri spoločné a tri rozličné znaky, ktorými sa živočíchy a rastliny vzájomne podobajú, </w:t>
            </w:r>
          </w:p>
          <w:p w:rsidR="00D01820" w:rsidRDefault="00E00E8A">
            <w:pPr>
              <w:numPr>
                <w:ilvl w:val="0"/>
                <w:numId w:val="5"/>
              </w:numPr>
              <w:spacing w:after="20" w:line="384" w:lineRule="auto"/>
              <w:ind w:hanging="228"/>
              <w:jc w:val="left"/>
            </w:pPr>
            <w:r>
              <w:t xml:space="preserve">vysvetliť, ako sú živočíchy tvarom tela a spôsobom života prispôsobené prostrediu, v ktorom žijú (ako príklad použije: mačka domáca, dážďovka zemná, krt obyčajný, lastovička obyčajná, kapor obyčajný, voš detská), </w:t>
            </w:r>
          </w:p>
          <w:p w:rsidR="00D01820" w:rsidRDefault="00E00E8A">
            <w:pPr>
              <w:numPr>
                <w:ilvl w:val="0"/>
                <w:numId w:val="5"/>
              </w:numPr>
              <w:spacing w:after="9" w:line="393" w:lineRule="auto"/>
              <w:ind w:hanging="228"/>
              <w:jc w:val="left"/>
            </w:pPr>
            <w:r>
              <w:t xml:space="preserve">na príkladoch uviesť rozdiely medzi suchozemskými a vodnými živočíchmi, </w:t>
            </w:r>
          </w:p>
          <w:p w:rsidR="00D01820" w:rsidRDefault="00E00E8A">
            <w:pPr>
              <w:numPr>
                <w:ilvl w:val="0"/>
                <w:numId w:val="5"/>
              </w:numPr>
              <w:spacing w:after="158"/>
              <w:ind w:hanging="228"/>
              <w:jc w:val="left"/>
            </w:pPr>
            <w:r>
              <w:t xml:space="preserve">že živočíchy získavajú potravu rôznym spôsobom, </w:t>
            </w:r>
          </w:p>
          <w:p w:rsidR="00D01820" w:rsidRDefault="00E00E8A">
            <w:pPr>
              <w:numPr>
                <w:ilvl w:val="0"/>
                <w:numId w:val="5"/>
              </w:numPr>
              <w:spacing w:after="156"/>
              <w:ind w:hanging="228"/>
              <w:jc w:val="left"/>
            </w:pPr>
            <w:r>
              <w:t xml:space="preserve">vysvetliť vzťah dravec a korisť, </w:t>
            </w:r>
          </w:p>
          <w:p w:rsidR="00D01820" w:rsidRDefault="00E00E8A">
            <w:pPr>
              <w:numPr>
                <w:ilvl w:val="0"/>
                <w:numId w:val="5"/>
              </w:numPr>
              <w:spacing w:after="161"/>
              <w:ind w:hanging="228"/>
              <w:jc w:val="left"/>
            </w:pPr>
            <w:r>
              <w:t xml:space="preserve">vysvetliť význam maskovania živočíchov v prostredí, </w:t>
            </w:r>
          </w:p>
          <w:p w:rsidR="00D01820" w:rsidRDefault="00E00E8A">
            <w:pPr>
              <w:numPr>
                <w:ilvl w:val="0"/>
                <w:numId w:val="5"/>
              </w:numPr>
              <w:spacing w:after="0"/>
              <w:ind w:hanging="228"/>
              <w:jc w:val="left"/>
            </w:pPr>
            <w:r>
              <w:t xml:space="preserve">identifikovať časť tela, ktorá zabezpečuje živočíchom pohyb,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 w:line="397" w:lineRule="auto"/>
              <w:ind w:left="341" w:right="3428" w:firstLine="0"/>
              <w:jc w:val="left"/>
            </w:pPr>
            <w:r>
              <w:t xml:space="preserve">životné prejavy živočíchov suchozemské a vodné živočíchy dravec, korisť končatiny </w:t>
            </w:r>
          </w:p>
          <w:p w:rsidR="00D01820" w:rsidRDefault="00E00E8A">
            <w:pPr>
              <w:spacing w:after="0"/>
              <w:ind w:left="341" w:firstLine="0"/>
              <w:jc w:val="left"/>
            </w:pPr>
            <w:r>
              <w:t xml:space="preserve"> </w:t>
            </w:r>
          </w:p>
        </w:tc>
      </w:tr>
      <w:tr w:rsidR="00D01820">
        <w:trPr>
          <w:trHeight w:val="84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228" w:hanging="228"/>
              <w:jc w:val="left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triediť živočíchy podľa toho, čím a ako sa pohybujú a tieto informácie dať do súvislosti s tým, kde a ako živočíchy žijú.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D01820">
            <w:pPr>
              <w:spacing w:after="160"/>
              <w:ind w:left="0" w:firstLine="0"/>
              <w:jc w:val="left"/>
            </w:pPr>
          </w:p>
        </w:tc>
      </w:tr>
    </w:tbl>
    <w:p w:rsidR="002B1079" w:rsidRDefault="002B1079">
      <w:pPr>
        <w:spacing w:after="0"/>
        <w:ind w:left="29"/>
        <w:jc w:val="left"/>
        <w:rPr>
          <w:b/>
        </w:rPr>
      </w:pPr>
    </w:p>
    <w:p w:rsidR="002B1079" w:rsidRDefault="002B1079">
      <w:pPr>
        <w:spacing w:after="0"/>
        <w:ind w:left="29"/>
        <w:jc w:val="left"/>
        <w:rPr>
          <w:b/>
        </w:rPr>
      </w:pPr>
    </w:p>
    <w:p w:rsidR="002B1079" w:rsidRDefault="002B1079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2B1079" w:rsidRDefault="002B1079">
      <w:pPr>
        <w:spacing w:after="0"/>
        <w:ind w:left="29"/>
        <w:jc w:val="left"/>
        <w:rPr>
          <w:b/>
        </w:rPr>
      </w:pPr>
    </w:p>
    <w:p w:rsidR="00D01820" w:rsidRDefault="00E00E8A">
      <w:pPr>
        <w:spacing w:after="0"/>
        <w:ind w:left="29"/>
        <w:jc w:val="left"/>
      </w:pPr>
      <w:r>
        <w:rPr>
          <w:b/>
        </w:rPr>
        <w:t xml:space="preserve">Človek </w:t>
      </w:r>
    </w:p>
    <w:tbl>
      <w:tblPr>
        <w:tblStyle w:val="TableGrid"/>
        <w:tblW w:w="14146" w:type="dxa"/>
        <w:tblInd w:w="-74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5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5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7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3563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80"/>
              <w:ind w:left="0" w:firstLine="0"/>
              <w:jc w:val="left"/>
            </w:pPr>
            <w:r>
              <w:rPr>
                <w:b/>
              </w:rPr>
              <w:t xml:space="preserve">Žiak na konci 1. ročníka základnej školy vie/dokáže: </w:t>
            </w:r>
          </w:p>
          <w:p w:rsidR="00D01820" w:rsidRDefault="00E00E8A">
            <w:pPr>
              <w:numPr>
                <w:ilvl w:val="0"/>
                <w:numId w:val="6"/>
              </w:numPr>
              <w:spacing w:after="4" w:line="394" w:lineRule="auto"/>
              <w:ind w:hanging="228"/>
              <w:jc w:val="left"/>
            </w:pPr>
            <w:r>
              <w:t xml:space="preserve">identifikovať päť základných zmyslov človeka a im prislúchajúce zmyslové orgány, </w:t>
            </w:r>
          </w:p>
          <w:p w:rsidR="00D01820" w:rsidRDefault="00E00E8A">
            <w:pPr>
              <w:numPr>
                <w:ilvl w:val="0"/>
                <w:numId w:val="6"/>
              </w:numPr>
              <w:spacing w:after="150"/>
              <w:ind w:hanging="228"/>
              <w:jc w:val="left"/>
            </w:pPr>
            <w:r>
              <w:t xml:space="preserve">vysvetliť význam zmyslových orgánov pre život človeka, </w:t>
            </w:r>
          </w:p>
          <w:p w:rsidR="00D01820" w:rsidRDefault="00E00E8A">
            <w:pPr>
              <w:numPr>
                <w:ilvl w:val="0"/>
                <w:numId w:val="6"/>
              </w:numPr>
              <w:spacing w:after="160"/>
              <w:ind w:hanging="228"/>
              <w:jc w:val="left"/>
            </w:pPr>
            <w:r>
              <w:t xml:space="preserve">vysvetliť zásady starostlivosti o zrak a sluch, </w:t>
            </w:r>
          </w:p>
          <w:p w:rsidR="00D01820" w:rsidRDefault="00E00E8A">
            <w:pPr>
              <w:numPr>
                <w:ilvl w:val="0"/>
                <w:numId w:val="6"/>
              </w:numPr>
              <w:spacing w:after="163"/>
              <w:ind w:hanging="228"/>
              <w:jc w:val="left"/>
            </w:pPr>
            <w:r>
              <w:t xml:space="preserve">vytvoriť závery o funkcii ušnice pri zachytávaní zvuku, </w:t>
            </w:r>
          </w:p>
          <w:p w:rsidR="00D01820" w:rsidRDefault="00E00E8A">
            <w:pPr>
              <w:numPr>
                <w:ilvl w:val="0"/>
                <w:numId w:val="6"/>
              </w:numPr>
              <w:spacing w:after="0"/>
              <w:ind w:hanging="228"/>
              <w:jc w:val="left"/>
            </w:pPr>
            <w:r>
              <w:t xml:space="preserve">že orgány hmatu sú rozmiestnené po celom tele v koži a sú zodpovedné za jej citlivosť.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341" w:firstLine="0"/>
              <w:jc w:val="left"/>
            </w:pPr>
            <w:r>
              <w:t xml:space="preserve">zmysly: zrak, sluch, hmat, čuch, chuť, poruchy zraku </w:t>
            </w:r>
          </w:p>
        </w:tc>
      </w:tr>
    </w:tbl>
    <w:p w:rsidR="007A23EE" w:rsidRDefault="007A23EE">
      <w:pPr>
        <w:spacing w:after="0"/>
        <w:ind w:left="29"/>
        <w:jc w:val="left"/>
        <w:rPr>
          <w:b/>
        </w:rPr>
      </w:pPr>
    </w:p>
    <w:p w:rsidR="00D01820" w:rsidRDefault="00E00E8A">
      <w:pPr>
        <w:spacing w:after="0"/>
        <w:ind w:left="29"/>
        <w:jc w:val="left"/>
      </w:pPr>
      <w:r>
        <w:rPr>
          <w:b/>
        </w:rPr>
        <w:t xml:space="preserve">Neživá príroda a skúmanie prírodných javov </w:t>
      </w:r>
    </w:p>
    <w:tbl>
      <w:tblPr>
        <w:tblStyle w:val="TableGrid"/>
        <w:tblW w:w="14146" w:type="dxa"/>
        <w:tblInd w:w="-74" w:type="dxa"/>
        <w:tblCellMar>
          <w:top w:w="12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2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79" w:firstLine="0"/>
              <w:jc w:val="center"/>
            </w:pPr>
            <w:r>
              <w:rPr>
                <w:b/>
              </w:rPr>
              <w:t xml:space="preserve">Výkonový štandard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77" w:firstLine="0"/>
              <w:jc w:val="center"/>
            </w:pPr>
            <w:r>
              <w:rPr>
                <w:b/>
              </w:rPr>
              <w:t xml:space="preserve">Obsahový štandard </w:t>
            </w:r>
          </w:p>
        </w:tc>
      </w:tr>
      <w:tr w:rsidR="00D01820">
        <w:trPr>
          <w:trHeight w:val="2321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79"/>
              <w:ind w:left="0" w:firstLine="0"/>
              <w:jc w:val="left"/>
            </w:pPr>
            <w:r>
              <w:rPr>
                <w:b/>
              </w:rPr>
              <w:t xml:space="preserve">Žiak na konci 1. ročníka základnej školy vie/dokáže: </w:t>
            </w:r>
          </w:p>
          <w:p w:rsidR="00D01820" w:rsidRDefault="00E00E8A">
            <w:pPr>
              <w:numPr>
                <w:ilvl w:val="0"/>
                <w:numId w:val="7"/>
              </w:numPr>
              <w:spacing w:after="162"/>
              <w:ind w:hanging="228"/>
              <w:jc w:val="left"/>
            </w:pPr>
            <w:r>
              <w:t xml:space="preserve">vysvetliť rozdiel medzi živými a neživými súčasťami prírody, </w:t>
            </w:r>
          </w:p>
          <w:p w:rsidR="00D01820" w:rsidRDefault="00E00E8A">
            <w:pPr>
              <w:numPr>
                <w:ilvl w:val="0"/>
                <w:numId w:val="7"/>
              </w:numPr>
              <w:spacing w:after="2" w:line="397" w:lineRule="auto"/>
              <w:ind w:hanging="228"/>
              <w:jc w:val="left"/>
            </w:pPr>
            <w:r>
              <w:t xml:space="preserve">triediť na základe znakov, identifikovaných vlastným pozorovaním, prírodné objekty na živé, neživé a odumreté, </w:t>
            </w:r>
          </w:p>
          <w:p w:rsidR="00D01820" w:rsidRDefault="00E00E8A">
            <w:pPr>
              <w:numPr>
                <w:ilvl w:val="0"/>
                <w:numId w:val="7"/>
              </w:numPr>
              <w:spacing w:after="0"/>
              <w:ind w:hanging="228"/>
              <w:jc w:val="left"/>
            </w:pPr>
            <w:r>
              <w:t xml:space="preserve">vysvetliť, na čo všetko používa človek vodu a čo by sa stalo, ak by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0"/>
              <w:ind w:left="341" w:right="126" w:firstLine="0"/>
              <w:jc w:val="left"/>
            </w:pPr>
            <w:r>
              <w:t xml:space="preserve">životné prejavy organizmov: pohyb, rast, príjem potravy, dýchanie,  rozmnožovanie vodné zdroje (potok, rieka, jazero, more, podzemná voda), význam  vody pre život svetelné zdroje, tiene, priesvitný, priehľadný, nepriesvitný materiál </w:t>
            </w:r>
          </w:p>
        </w:tc>
      </w:tr>
      <w:tr w:rsidR="00D01820">
        <w:trPr>
          <w:trHeight w:val="8291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155"/>
              <w:ind w:left="228" w:firstLine="0"/>
              <w:jc w:val="left"/>
            </w:pPr>
            <w:r>
              <w:lastRenderedPageBreak/>
              <w:t xml:space="preserve">jej mal nedostatok,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145"/>
              <w:ind w:hanging="228"/>
              <w:jc w:val="left"/>
            </w:pPr>
            <w:r>
              <w:t xml:space="preserve">vysvetliť, aký význam má voda v pôde a ako sa to týka človeka, </w:t>
            </w:r>
          </w:p>
          <w:p w:rsidR="00D01820" w:rsidRDefault="00E00E8A">
            <w:pPr>
              <w:numPr>
                <w:ilvl w:val="0"/>
                <w:numId w:val="8"/>
              </w:numPr>
              <w:spacing w:line="396" w:lineRule="auto"/>
              <w:ind w:hanging="228"/>
              <w:jc w:val="left"/>
            </w:pPr>
            <w:r>
              <w:t xml:space="preserve">že voda sa vyskytuje v rôznych formách (niektoré vymenuje, napr. ľad, vodná para, sneh, dážď, námraza, rosa),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152"/>
              <w:ind w:hanging="228"/>
              <w:jc w:val="left"/>
            </w:pPr>
            <w:r>
              <w:t xml:space="preserve">vymenovať tri typy vodných zdrojov,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0" w:line="396" w:lineRule="auto"/>
              <w:ind w:hanging="228"/>
              <w:jc w:val="left"/>
            </w:pPr>
            <w:r>
              <w:t xml:space="preserve">na základe skúmania vytvoriť závery o priesvitnosti a priehľadnosti rôznych materiálov (prostredí),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157"/>
              <w:ind w:hanging="228"/>
              <w:jc w:val="left"/>
            </w:pPr>
            <w:r>
              <w:t xml:space="preserve">že hlavným zdrojom svetla je Slnko,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0" w:line="398" w:lineRule="auto"/>
              <w:ind w:hanging="228"/>
              <w:jc w:val="left"/>
            </w:pPr>
            <w:r>
              <w:t xml:space="preserve">vysvetliť, kedy sa vytvára a kedy sa nevytvára tieň, kedy sa vytvára dlhší tieň a kedy sa vytvára kratší tieň, kedy sa vytvára viac tieňov,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0" w:line="398" w:lineRule="auto"/>
              <w:ind w:hanging="228"/>
              <w:jc w:val="left"/>
            </w:pPr>
            <w:r>
              <w:t xml:space="preserve">vymenovať ďalšie zdroje svetla: plameň, blesk, žiarovka a iné elektrické zariadenia, ktoré vytvára človek,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150"/>
              <w:ind w:hanging="228"/>
              <w:jc w:val="left"/>
            </w:pPr>
            <w:r>
              <w:t xml:space="preserve">navrhnúť vlastný spôsob merania časového úseku,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162"/>
              <w:ind w:hanging="228"/>
              <w:jc w:val="left"/>
            </w:pPr>
            <w:r>
              <w:t xml:space="preserve">zostrojiť presýpacie hodiny,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0" w:line="396" w:lineRule="auto"/>
              <w:ind w:hanging="228"/>
              <w:jc w:val="left"/>
            </w:pPr>
            <w:r>
              <w:t xml:space="preserve">vysvetliť vzťah rýchlosti presypania presýpacích hodín a niektorých vlastností presýpanej látky na základe pozorovania presýpacích hodín,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162"/>
              <w:ind w:hanging="228"/>
              <w:jc w:val="left"/>
            </w:pPr>
            <w:r>
              <w:t xml:space="preserve">zostrojiť kyvadlo, </w:t>
            </w:r>
          </w:p>
          <w:p w:rsidR="00D01820" w:rsidRDefault="00E00E8A">
            <w:pPr>
              <w:numPr>
                <w:ilvl w:val="0"/>
                <w:numId w:val="8"/>
              </w:numPr>
              <w:spacing w:after="0"/>
              <w:ind w:hanging="228"/>
              <w:jc w:val="left"/>
            </w:pPr>
            <w:r>
              <w:t xml:space="preserve">vysvetliť vzťah rýchlosti kmitania kyvadla a niektorých vlastností kyvadla na základe pozorovania kyvadla.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112"/>
              <w:ind w:left="228" w:firstLine="0"/>
              <w:jc w:val="left"/>
            </w:pPr>
            <w:r>
              <w:t xml:space="preserve">meranie času, presýpacie hodiny, kyvadlo </w:t>
            </w:r>
          </w:p>
          <w:p w:rsidR="00D01820" w:rsidRDefault="00E00E8A">
            <w:pPr>
              <w:spacing w:after="0"/>
              <w:ind w:left="228" w:firstLine="0"/>
              <w:jc w:val="left"/>
            </w:pPr>
            <w:r>
              <w:t xml:space="preserve"> </w:t>
            </w:r>
          </w:p>
        </w:tc>
      </w:tr>
    </w:tbl>
    <w:p w:rsidR="00D01820" w:rsidRDefault="00E00E8A">
      <w:pPr>
        <w:spacing w:after="0"/>
        <w:ind w:left="0" w:firstLine="0"/>
      </w:pPr>
      <w:r>
        <w:rPr>
          <w:b/>
          <w:i/>
        </w:rPr>
        <w:t xml:space="preserve"> </w:t>
      </w:r>
    </w:p>
    <w:p w:rsidR="007A23EE" w:rsidRPr="007A23EE" w:rsidRDefault="007A23EE" w:rsidP="007A23EE">
      <w:pPr>
        <w:spacing w:after="0"/>
        <w:ind w:left="355" w:right="9400" w:firstLine="0"/>
        <w:jc w:val="center"/>
      </w:pPr>
    </w:p>
    <w:p w:rsidR="007A23EE" w:rsidRPr="007A23EE" w:rsidRDefault="007A23EE" w:rsidP="007A23EE">
      <w:pPr>
        <w:spacing w:after="0"/>
        <w:ind w:left="355" w:right="9400" w:firstLine="0"/>
        <w:jc w:val="center"/>
      </w:pPr>
    </w:p>
    <w:p w:rsidR="007A23EE" w:rsidRPr="007A23EE" w:rsidRDefault="007A23EE" w:rsidP="007A23EE">
      <w:pPr>
        <w:spacing w:after="0"/>
        <w:ind w:left="355" w:right="9400" w:firstLine="0"/>
        <w:jc w:val="center"/>
      </w:pPr>
    </w:p>
    <w:p w:rsidR="007A23EE" w:rsidRPr="007A23EE" w:rsidRDefault="007A23EE" w:rsidP="007A23EE">
      <w:pPr>
        <w:spacing w:after="0"/>
        <w:ind w:left="355" w:right="9400" w:firstLine="0"/>
        <w:jc w:val="center"/>
      </w:pPr>
    </w:p>
    <w:p w:rsidR="00D01820" w:rsidRDefault="00E00E8A">
      <w:pPr>
        <w:numPr>
          <w:ilvl w:val="0"/>
          <w:numId w:val="2"/>
        </w:numPr>
        <w:spacing w:after="0"/>
        <w:ind w:right="9400" w:hanging="355"/>
        <w:jc w:val="right"/>
      </w:pPr>
      <w:r>
        <w:rPr>
          <w:b/>
          <w:i/>
        </w:rPr>
        <w:lastRenderedPageBreak/>
        <w:t xml:space="preserve">vzdelávacia oblasť Človek a spoločnosť </w:t>
      </w:r>
    </w:p>
    <w:p w:rsidR="00D01820" w:rsidRDefault="00E00E8A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14093" w:type="dxa"/>
        <w:tblInd w:w="5" w:type="dxa"/>
        <w:tblCellMar>
          <w:top w:w="66" w:type="dxa"/>
          <w:left w:w="108" w:type="dxa"/>
          <w:right w:w="202" w:type="dxa"/>
        </w:tblCellMar>
        <w:tblLook w:val="04A0" w:firstRow="1" w:lastRow="0" w:firstColumn="1" w:lastColumn="0" w:noHBand="0" w:noVBand="1"/>
      </w:tblPr>
      <w:tblGrid>
        <w:gridCol w:w="7048"/>
        <w:gridCol w:w="7045"/>
      </w:tblGrid>
      <w:tr w:rsidR="00D01820">
        <w:trPr>
          <w:trHeight w:val="425"/>
        </w:trPr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94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91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4391"/>
        </w:trPr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72"/>
              <w:ind w:left="0" w:firstLine="0"/>
              <w:jc w:val="left"/>
            </w:pPr>
            <w:r>
              <w:rPr>
                <w:b/>
              </w:rPr>
              <w:t xml:space="preserve">Žiak na konci 1. ročníka základnej školy vie/dokáže: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162"/>
              <w:ind w:hanging="228"/>
              <w:jc w:val="left"/>
            </w:pPr>
            <w:r>
              <w:t xml:space="preserve">orientovať sa v budove školy (trieda, jedáleň, WC a i.),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164"/>
              <w:ind w:hanging="228"/>
              <w:jc w:val="left"/>
            </w:pPr>
            <w:r>
              <w:t xml:space="preserve">definovať pravidlá bezpečnosti pri návšteve školy,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51" w:line="356" w:lineRule="auto"/>
              <w:ind w:hanging="228"/>
              <w:jc w:val="left"/>
            </w:pPr>
            <w:r>
              <w:t xml:space="preserve">pomenovať významné orientačné body v blízkosti školy (budovy a i.),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155"/>
              <w:ind w:hanging="228"/>
              <w:jc w:val="left"/>
            </w:pPr>
            <w:r>
              <w:t xml:space="preserve">povedať zjednodušenú adresu školy a adresu svojho bydliska,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140"/>
              <w:ind w:hanging="228"/>
              <w:jc w:val="left"/>
            </w:pPr>
            <w:r>
              <w:t xml:space="preserve">rozlíšiť pojmy predtým, včera, dnes, potom a zajtra,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158"/>
              <w:ind w:hanging="228"/>
              <w:jc w:val="left"/>
            </w:pPr>
            <w:r>
              <w:t xml:space="preserve">identifikovať dni v týždni,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156"/>
              <w:ind w:hanging="228"/>
              <w:jc w:val="left"/>
            </w:pPr>
            <w:r>
              <w:t xml:space="preserve">čo škodí zdraviu, </w:t>
            </w:r>
          </w:p>
          <w:p w:rsidR="00D01820" w:rsidRDefault="00E00E8A">
            <w:pPr>
              <w:numPr>
                <w:ilvl w:val="0"/>
                <w:numId w:val="9"/>
              </w:numPr>
              <w:spacing w:after="0"/>
              <w:ind w:hanging="228"/>
              <w:jc w:val="left"/>
            </w:pPr>
            <w:r>
              <w:t xml:space="preserve">určiť členov rodiny vo vzťahu k sebe. 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41" w:line="358" w:lineRule="auto"/>
              <w:ind w:left="341" w:right="500" w:firstLine="0"/>
              <w:jc w:val="left"/>
            </w:pPr>
            <w:r>
              <w:t xml:space="preserve">moja trieda, škola,  bezpečnosť v škole, v triede, orientácia  v priestore </w:t>
            </w:r>
          </w:p>
          <w:p w:rsidR="00D01820" w:rsidRDefault="00E00E8A">
            <w:pPr>
              <w:spacing w:after="0"/>
              <w:ind w:left="341" w:right="59" w:firstLine="0"/>
              <w:jc w:val="left"/>
            </w:pPr>
            <w:r>
              <w:t xml:space="preserve">kde, tu, tam, vpravo, vľavo, hore, dolu, vpredu, vzadu škola, školský dvor, objekty v okolí školy, adresa školy, adresa  môjho bydliska dni v týždni, začiatok, koniec, predtým, včera, dnes, potom, zajtra umývanie rúk, čistota tela, návšteva a správanie sa u lekára, v  lekárni funkcia členov rodiny, prejav úcty k rodičom, starým rodičom  a jednotlivým členom rodiny </w:t>
            </w:r>
          </w:p>
        </w:tc>
      </w:tr>
    </w:tbl>
    <w:p w:rsidR="00D01820" w:rsidRDefault="00E00E8A">
      <w:pPr>
        <w:spacing w:after="211"/>
        <w:ind w:left="0" w:firstLine="0"/>
        <w:jc w:val="left"/>
      </w:pPr>
      <w:r>
        <w:rPr>
          <w:b/>
          <w:sz w:val="2"/>
        </w:rPr>
        <w:t xml:space="preserve"> </w:t>
      </w:r>
    </w:p>
    <w:p w:rsidR="00D01820" w:rsidRDefault="00E00E8A">
      <w:pPr>
        <w:spacing w:after="286"/>
        <w:ind w:left="34" w:firstLine="0"/>
        <w:jc w:val="left"/>
      </w:pPr>
      <w:r>
        <w:rPr>
          <w:b/>
        </w:rPr>
        <w:t xml:space="preserve"> </w:t>
      </w:r>
    </w:p>
    <w:p w:rsidR="007A23EE" w:rsidRPr="007A23EE" w:rsidRDefault="007A23EE" w:rsidP="007A23EE">
      <w:pPr>
        <w:spacing w:after="239"/>
        <w:ind w:left="355" w:right="9400" w:firstLine="0"/>
        <w:jc w:val="center"/>
      </w:pPr>
    </w:p>
    <w:p w:rsidR="007A23EE" w:rsidRPr="007A23EE" w:rsidRDefault="007A23EE" w:rsidP="007A23EE">
      <w:pPr>
        <w:spacing w:after="239"/>
        <w:ind w:left="355" w:right="9400" w:firstLine="0"/>
      </w:pPr>
    </w:p>
    <w:p w:rsidR="007A23EE" w:rsidRPr="007A23EE" w:rsidRDefault="007A23EE" w:rsidP="007A23EE">
      <w:pPr>
        <w:spacing w:after="239"/>
        <w:ind w:left="355" w:right="9400" w:firstLine="0"/>
      </w:pPr>
    </w:p>
    <w:p w:rsidR="007A23EE" w:rsidRPr="007A23EE" w:rsidRDefault="007A23EE" w:rsidP="007A23EE">
      <w:pPr>
        <w:spacing w:after="239"/>
        <w:ind w:left="355" w:right="9400" w:firstLine="0"/>
      </w:pPr>
    </w:p>
    <w:p w:rsidR="007A23EE" w:rsidRPr="007A23EE" w:rsidRDefault="007A23EE" w:rsidP="007A23EE">
      <w:pPr>
        <w:spacing w:after="239"/>
        <w:ind w:left="355" w:right="9400" w:firstLine="0"/>
        <w:jc w:val="center"/>
      </w:pPr>
    </w:p>
    <w:p w:rsidR="007A23EE" w:rsidRPr="007A23EE" w:rsidRDefault="007A23EE" w:rsidP="007A23EE">
      <w:pPr>
        <w:spacing w:after="239"/>
        <w:ind w:left="355" w:right="9400" w:firstLine="0"/>
        <w:jc w:val="center"/>
      </w:pPr>
    </w:p>
    <w:p w:rsidR="007A23EE" w:rsidRPr="007A23EE" w:rsidRDefault="007A23EE" w:rsidP="007A23EE">
      <w:pPr>
        <w:spacing w:after="239"/>
        <w:ind w:left="0" w:right="9400" w:firstLine="0"/>
      </w:pPr>
    </w:p>
    <w:p w:rsidR="00D01820" w:rsidRDefault="00E00E8A">
      <w:pPr>
        <w:numPr>
          <w:ilvl w:val="0"/>
          <w:numId w:val="2"/>
        </w:numPr>
        <w:spacing w:after="239"/>
        <w:ind w:right="9400" w:hanging="355"/>
        <w:jc w:val="right"/>
      </w:pPr>
      <w:r>
        <w:rPr>
          <w:b/>
          <w:i/>
        </w:rPr>
        <w:lastRenderedPageBreak/>
        <w:t xml:space="preserve">vzdelávacia oblasť Človek a príroda </w:t>
      </w:r>
    </w:p>
    <w:p w:rsidR="00D01820" w:rsidRDefault="00E00E8A">
      <w:pPr>
        <w:spacing w:after="0"/>
        <w:ind w:left="29"/>
        <w:jc w:val="left"/>
      </w:pPr>
      <w:r>
        <w:rPr>
          <w:b/>
        </w:rPr>
        <w:t xml:space="preserve">Rastliny </w:t>
      </w:r>
    </w:p>
    <w:tbl>
      <w:tblPr>
        <w:tblStyle w:val="TableGrid"/>
        <w:tblW w:w="14146" w:type="dxa"/>
        <w:tblInd w:w="-74" w:type="dxa"/>
        <w:tblCellMar>
          <w:top w:w="5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3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5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7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1373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154"/>
              <w:ind w:left="0" w:firstLine="0"/>
              <w:jc w:val="left"/>
            </w:pPr>
            <w:r>
              <w:rPr>
                <w:b/>
              </w:rPr>
              <w:t xml:space="preserve">Žiak na konci 2. ročníka základnej školy vie/dokáže: </w:t>
            </w:r>
          </w:p>
          <w:p w:rsidR="00D01820" w:rsidRDefault="00E00E8A">
            <w:pPr>
              <w:spacing w:after="0"/>
              <w:ind w:left="341" w:hanging="228"/>
              <w:jc w:val="left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uviesť päť príkladov rôznych prostredí a k nim príklady rastlín v nich žijúcich,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0"/>
              <w:ind w:left="341" w:right="569" w:firstLine="0"/>
              <w:jc w:val="left"/>
            </w:pPr>
            <w:r>
              <w:t xml:space="preserve">rôznorodosť životných podmienok rastlín, prispôsobovanie sa  prostrediu, životné prejavy rastlín význam rastlinných semien, rozširovanie semien, podmienky  </w:t>
            </w:r>
          </w:p>
        </w:tc>
      </w:tr>
      <w:tr w:rsidR="00D01820">
        <w:trPr>
          <w:trHeight w:val="6222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numPr>
                <w:ilvl w:val="0"/>
                <w:numId w:val="10"/>
              </w:numPr>
              <w:spacing w:after="1" w:line="394" w:lineRule="auto"/>
              <w:ind w:hanging="228"/>
              <w:jc w:val="left"/>
            </w:pPr>
            <w:r>
              <w:t xml:space="preserve">vysvetliť na príkladoch, ako sa rastliny prispôsobujú svojim tvarom a spôsobom života podmienkam, v ktorých žijú,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159"/>
              <w:ind w:hanging="228"/>
              <w:jc w:val="left"/>
            </w:pPr>
            <w:r>
              <w:t xml:space="preserve">vysvetliť, ako sú rastliny závislé od neživého prostredia,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150"/>
              <w:ind w:hanging="228"/>
              <w:jc w:val="left"/>
            </w:pPr>
            <w:r>
              <w:t xml:space="preserve">opísať tri životné prejavy rastlín,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161"/>
              <w:ind w:hanging="228"/>
              <w:jc w:val="left"/>
            </w:pPr>
            <w:r>
              <w:t xml:space="preserve">vysvetliť, kde a prečo je možné nájsť semená rastlín,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163"/>
              <w:ind w:hanging="228"/>
              <w:jc w:val="left"/>
            </w:pPr>
            <w:r>
              <w:t xml:space="preserve">zhodnotiť význam rastlinných semien pre život človeka,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0" w:line="397" w:lineRule="auto"/>
              <w:ind w:hanging="228"/>
              <w:jc w:val="left"/>
            </w:pPr>
            <w:r>
              <w:t xml:space="preserve">uviesť na príkladoch, že niektoré semená majú vyvinuté nástroje na to, aby sa dostali čo najďalej od materskej rastliny,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0" w:line="398" w:lineRule="auto"/>
              <w:ind w:hanging="228"/>
              <w:jc w:val="left"/>
            </w:pPr>
            <w:r>
              <w:t xml:space="preserve">vysvetliť, z ktorej časti semena rastlina klíči a čo sa deje so zvyškom semena po  jej vyklíčení,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158"/>
              <w:ind w:hanging="228"/>
              <w:jc w:val="left"/>
            </w:pPr>
            <w:r>
              <w:t xml:space="preserve">navrhnúť postup, ako je možné zistiť podmienky klíčenia semien,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34" w:line="371" w:lineRule="auto"/>
              <w:ind w:hanging="228"/>
              <w:jc w:val="left"/>
            </w:pPr>
            <w:r>
              <w:t xml:space="preserve">vysvetliť, akým spôsobom a prostredníctvom ktorých častí získavajú rastliny z prostredia vodu, vzduch a svetlo, </w:t>
            </w:r>
          </w:p>
          <w:p w:rsidR="00D01820" w:rsidRDefault="00E00E8A">
            <w:pPr>
              <w:numPr>
                <w:ilvl w:val="0"/>
                <w:numId w:val="10"/>
              </w:numPr>
              <w:spacing w:after="0"/>
              <w:ind w:hanging="228"/>
              <w:jc w:val="left"/>
            </w:pPr>
            <w:r>
              <w:t xml:space="preserve">navrhnúť postup na overenie predpokladov týkajúcich sa podmienok rastu rastlín.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112"/>
              <w:ind w:left="228" w:firstLine="0"/>
              <w:jc w:val="left"/>
            </w:pPr>
            <w:r>
              <w:t xml:space="preserve">klíčenia semien: vzduch, voda, teplo </w:t>
            </w:r>
          </w:p>
          <w:p w:rsidR="00D01820" w:rsidRDefault="00E00E8A">
            <w:pPr>
              <w:spacing w:after="0"/>
              <w:ind w:left="228" w:firstLine="0"/>
              <w:jc w:val="left"/>
            </w:pPr>
            <w:r>
              <w:t xml:space="preserve">rast rastliny, životné podmienky rastlín: svetlo, teplo, vzduch, voda, pôda </w:t>
            </w:r>
          </w:p>
        </w:tc>
      </w:tr>
    </w:tbl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D01820" w:rsidRDefault="00E00E8A">
      <w:pPr>
        <w:spacing w:after="0"/>
        <w:ind w:left="29"/>
        <w:jc w:val="left"/>
      </w:pPr>
      <w:r>
        <w:rPr>
          <w:b/>
        </w:rPr>
        <w:lastRenderedPageBreak/>
        <w:t xml:space="preserve">Živočíchy </w:t>
      </w:r>
    </w:p>
    <w:tbl>
      <w:tblPr>
        <w:tblStyle w:val="TableGrid"/>
        <w:tblW w:w="14146" w:type="dxa"/>
        <w:tblInd w:w="-74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2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5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7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1493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77"/>
              <w:ind w:left="0" w:firstLine="0"/>
              <w:jc w:val="left"/>
            </w:pPr>
            <w:r>
              <w:rPr>
                <w:b/>
              </w:rPr>
              <w:t xml:space="preserve">Žiak na konci 2. ročníka základnej školy vie/dokáže: </w:t>
            </w:r>
          </w:p>
          <w:p w:rsidR="00D01820" w:rsidRDefault="00E00E8A">
            <w:pPr>
              <w:numPr>
                <w:ilvl w:val="0"/>
                <w:numId w:val="11"/>
              </w:numPr>
              <w:spacing w:after="159"/>
              <w:ind w:hanging="228"/>
              <w:jc w:val="left"/>
            </w:pPr>
            <w:r>
              <w:t xml:space="preserve">porovnať spôsob života živočíchov a rastlín, </w:t>
            </w:r>
          </w:p>
          <w:p w:rsidR="00D01820" w:rsidRDefault="00E00E8A">
            <w:pPr>
              <w:numPr>
                <w:ilvl w:val="0"/>
                <w:numId w:val="11"/>
              </w:numPr>
              <w:spacing w:after="0"/>
              <w:ind w:hanging="228"/>
              <w:jc w:val="left"/>
            </w:pPr>
            <w:r>
              <w:t xml:space="preserve">zistiť, že životné prejavy živočíchov sú podobné životným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0"/>
              <w:ind w:left="341" w:right="176" w:firstLine="0"/>
              <w:jc w:val="left"/>
            </w:pPr>
            <w:r>
              <w:t xml:space="preserve">životné prejavy živočíchov a rastlín rast, vývin pestovanie úžitkových rastlín, zber divo rastúcich rastlín, lov divo  </w:t>
            </w:r>
          </w:p>
        </w:tc>
      </w:tr>
      <w:tr w:rsidR="00D01820">
        <w:trPr>
          <w:trHeight w:val="4981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162"/>
              <w:ind w:left="228" w:firstLine="0"/>
              <w:jc w:val="left"/>
            </w:pPr>
            <w:r>
              <w:t xml:space="preserve">prejavom rastlín, ich spôsob života je však iný,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0" w:line="397" w:lineRule="auto"/>
              <w:ind w:hanging="228"/>
              <w:jc w:val="left"/>
            </w:pPr>
            <w:r>
              <w:t xml:space="preserve">že živočíchy (aj človek) sa postupne menia – rastú, vyvíjajú sa, dospievajú, starnú,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162"/>
              <w:ind w:hanging="228"/>
              <w:jc w:val="left"/>
            </w:pPr>
            <w:r>
              <w:t xml:space="preserve">uviesť príklady mláďat rôznych druhov živočíchov, ktoré sa </w:t>
            </w:r>
          </w:p>
          <w:p w:rsidR="00D01820" w:rsidRDefault="00E00E8A">
            <w:pPr>
              <w:spacing w:after="160"/>
              <w:ind w:left="228" w:firstLine="0"/>
              <w:jc w:val="left"/>
            </w:pPr>
            <w:r>
              <w:t xml:space="preserve">nemusia podobať na dospelé jedince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162"/>
              <w:ind w:hanging="228"/>
              <w:jc w:val="left"/>
            </w:pPr>
            <w:r>
              <w:t xml:space="preserve">že dĺžka života živočíchov je rôzna,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165"/>
              <w:ind w:hanging="228"/>
              <w:jc w:val="left"/>
            </w:pPr>
            <w:r>
              <w:t xml:space="preserve">že človek získava potravu rôznym spôsobom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8" w:line="393" w:lineRule="auto"/>
              <w:ind w:hanging="228"/>
              <w:jc w:val="left"/>
            </w:pPr>
            <w:r>
              <w:t xml:space="preserve">vysvetliť na príkladoch, aký úžitok človeku poskytuje chov živočíchov,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158"/>
              <w:ind w:hanging="228"/>
              <w:jc w:val="left"/>
            </w:pPr>
            <w:r>
              <w:t xml:space="preserve">vysvetliť význam tvorby živočíšneho spoločenstva,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151"/>
              <w:ind w:hanging="228"/>
              <w:jc w:val="left"/>
            </w:pPr>
            <w:r>
              <w:t xml:space="preserve">spoznať včelu medonosnú, </w:t>
            </w:r>
          </w:p>
          <w:p w:rsidR="00D01820" w:rsidRDefault="00E00E8A">
            <w:pPr>
              <w:numPr>
                <w:ilvl w:val="0"/>
                <w:numId w:val="12"/>
              </w:numPr>
              <w:spacing w:after="0"/>
              <w:ind w:hanging="228"/>
              <w:jc w:val="left"/>
            </w:pPr>
            <w:r>
              <w:t xml:space="preserve">opísať spôsob života včiel a mravcov.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 w:line="397" w:lineRule="auto"/>
              <w:ind w:left="228" w:right="1653" w:firstLine="0"/>
            </w:pPr>
            <w:r>
              <w:t xml:space="preserve">žijúcich zvierat chov zvierat: kravy, ovce, sliepky, kone, včely spoločenský hmyz  </w:t>
            </w:r>
          </w:p>
          <w:p w:rsidR="00D01820" w:rsidRDefault="00E00E8A">
            <w:pPr>
              <w:spacing w:after="0" w:line="358" w:lineRule="auto"/>
              <w:ind w:left="228" w:right="1450" w:firstLine="0"/>
              <w:jc w:val="left"/>
            </w:pPr>
            <w:r>
              <w:t xml:space="preserve">včelia rodina: matka, trúd, robotnica mravenisko </w:t>
            </w:r>
          </w:p>
          <w:p w:rsidR="00D01820" w:rsidRDefault="00E00E8A">
            <w:pPr>
              <w:spacing w:after="0"/>
              <w:ind w:left="228" w:firstLine="0"/>
              <w:jc w:val="left"/>
            </w:pPr>
            <w:r>
              <w:t xml:space="preserve"> </w:t>
            </w:r>
          </w:p>
        </w:tc>
      </w:tr>
    </w:tbl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D01820" w:rsidRDefault="00E00E8A">
      <w:pPr>
        <w:spacing w:after="0"/>
        <w:ind w:left="29"/>
        <w:jc w:val="left"/>
      </w:pPr>
      <w:r>
        <w:rPr>
          <w:b/>
        </w:rPr>
        <w:t xml:space="preserve">Človek </w:t>
      </w:r>
    </w:p>
    <w:tbl>
      <w:tblPr>
        <w:tblStyle w:val="TableGrid"/>
        <w:tblW w:w="14146" w:type="dxa"/>
        <w:tblInd w:w="-74" w:type="dxa"/>
        <w:tblCellMar>
          <w:top w:w="12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5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40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2734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68"/>
              <w:ind w:left="0" w:firstLine="0"/>
              <w:jc w:val="left"/>
            </w:pPr>
            <w:r>
              <w:rPr>
                <w:b/>
              </w:rPr>
              <w:t xml:space="preserve">Žiak na konci 2. ročníka základnej školy vie/dokáže: </w:t>
            </w:r>
          </w:p>
          <w:p w:rsidR="00D01820" w:rsidRDefault="00E00E8A">
            <w:pPr>
              <w:numPr>
                <w:ilvl w:val="0"/>
                <w:numId w:val="13"/>
              </w:numPr>
              <w:spacing w:after="164"/>
              <w:ind w:hanging="228"/>
              <w:jc w:val="left"/>
            </w:pPr>
            <w:r>
              <w:t xml:space="preserve">vysvetliť, aký význam má pre človeka pohyb, </w:t>
            </w:r>
          </w:p>
          <w:p w:rsidR="00D01820" w:rsidRDefault="00E00E8A">
            <w:pPr>
              <w:numPr>
                <w:ilvl w:val="0"/>
                <w:numId w:val="13"/>
              </w:numPr>
              <w:spacing w:after="4" w:line="397" w:lineRule="auto"/>
              <w:ind w:hanging="228"/>
              <w:jc w:val="left"/>
            </w:pPr>
            <w:r>
              <w:t xml:space="preserve">zistiť vlastným pozorovaním, že palec umožňuje realizovať najviac pohybov a úkonov, ktoré sú typické pre človeka, </w:t>
            </w:r>
          </w:p>
          <w:p w:rsidR="00D01820" w:rsidRDefault="00E00E8A">
            <w:pPr>
              <w:numPr>
                <w:ilvl w:val="0"/>
                <w:numId w:val="13"/>
              </w:numPr>
              <w:spacing w:after="156"/>
              <w:ind w:hanging="228"/>
              <w:jc w:val="left"/>
            </w:pPr>
            <w:r>
              <w:t xml:space="preserve">že pohyb zabezpečujú svaly, ktoré sú upnuté na kostru, </w:t>
            </w:r>
          </w:p>
          <w:p w:rsidR="00D01820" w:rsidRDefault="00E00E8A">
            <w:pPr>
              <w:numPr>
                <w:ilvl w:val="0"/>
                <w:numId w:val="13"/>
              </w:numPr>
              <w:spacing w:after="0"/>
              <w:ind w:hanging="228"/>
              <w:jc w:val="left"/>
            </w:pPr>
            <w:r>
              <w:t xml:space="preserve">pomenovať niektoré hlavné kosti ľudského tela a identifikovať ich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341" w:right="122" w:firstLine="0"/>
              <w:jc w:val="left"/>
            </w:pPr>
            <w:r>
              <w:t xml:space="preserve">pohyb ako prejav života kostra ľudského tela: lebka, chrbtica a stavce, rebrá, ramenná kosť,  stehenná kosť, kĺb, zlomenina svaly ich význam a rozvoj, únava svalov, pohyby ovládané vôľou  a pohyby realizované mimo vôle človeka </w:t>
            </w:r>
          </w:p>
        </w:tc>
      </w:tr>
      <w:tr w:rsidR="00D01820">
        <w:trPr>
          <w:trHeight w:val="5394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155"/>
              <w:ind w:left="228" w:firstLine="0"/>
              <w:jc w:val="left"/>
            </w:pPr>
            <w:r>
              <w:t xml:space="preserve">na vlastnom tele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10" w:line="389" w:lineRule="auto"/>
              <w:ind w:hanging="228"/>
              <w:jc w:val="left"/>
            </w:pPr>
            <w:r>
              <w:t xml:space="preserve">vytvoriť jednoduchý nákres kostry ľudského tela (sústredí sa na to, že kosti sa nachádzajú v celom tele a sú pospájané kĺbmi),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163"/>
              <w:ind w:hanging="228"/>
              <w:jc w:val="left"/>
            </w:pPr>
            <w:r>
              <w:t xml:space="preserve">že kosti rastú spolu s človekom až do dospelosti,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161"/>
              <w:ind w:hanging="228"/>
              <w:jc w:val="left"/>
            </w:pPr>
            <w:r>
              <w:t xml:space="preserve">že kosti sa môžu zlomiť; zlomená kosť sa späť zrastie,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163"/>
              <w:ind w:hanging="228"/>
              <w:jc w:val="left"/>
            </w:pPr>
            <w:r>
              <w:t xml:space="preserve">že človek pomocou svalov vykonáva rôznorodé pohyby,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160"/>
              <w:ind w:hanging="228"/>
              <w:jc w:val="left"/>
            </w:pPr>
            <w:r>
              <w:t xml:space="preserve">skúmaním zistiť, že niektoré pohyby v tele sú ovládané vôľou </w:t>
            </w:r>
          </w:p>
          <w:p w:rsidR="00D01820" w:rsidRDefault="00E00E8A">
            <w:pPr>
              <w:spacing w:after="161"/>
              <w:ind w:left="228" w:firstLine="0"/>
              <w:jc w:val="left"/>
            </w:pPr>
            <w:r>
              <w:t xml:space="preserve">(chcením) a niektoré mimo vôle človeka,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158"/>
              <w:ind w:hanging="228"/>
              <w:jc w:val="left"/>
            </w:pPr>
            <w:r>
              <w:t xml:space="preserve">vymenovať päť rôznych pohybov, ktoré zabezpečujú svaly,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10" w:line="392" w:lineRule="auto"/>
              <w:ind w:hanging="228"/>
              <w:jc w:val="left"/>
            </w:pPr>
            <w:r>
              <w:t xml:space="preserve">že svaly rastú, vyvíjajú sa a silnejú postupne s rastom a vývinom človeka, </w:t>
            </w:r>
          </w:p>
          <w:p w:rsidR="00D01820" w:rsidRDefault="00E00E8A">
            <w:pPr>
              <w:numPr>
                <w:ilvl w:val="0"/>
                <w:numId w:val="14"/>
              </w:numPr>
              <w:spacing w:after="0"/>
              <w:ind w:hanging="228"/>
              <w:jc w:val="left"/>
            </w:pPr>
            <w:r>
              <w:t xml:space="preserve">vysvetliť únavu svalov a význam pravidelného cvičenia pre vývin svalstva.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D01820">
            <w:pPr>
              <w:spacing w:after="160"/>
              <w:ind w:left="0" w:firstLine="0"/>
              <w:jc w:val="left"/>
            </w:pPr>
          </w:p>
        </w:tc>
      </w:tr>
    </w:tbl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7A23EE" w:rsidRDefault="007A23EE">
      <w:pPr>
        <w:spacing w:after="0"/>
        <w:ind w:left="29"/>
        <w:jc w:val="left"/>
        <w:rPr>
          <w:b/>
        </w:rPr>
      </w:pPr>
    </w:p>
    <w:p w:rsidR="00D01820" w:rsidRDefault="00E00E8A">
      <w:pPr>
        <w:spacing w:after="0"/>
        <w:ind w:left="29"/>
        <w:jc w:val="left"/>
      </w:pPr>
      <w:r>
        <w:rPr>
          <w:b/>
        </w:rPr>
        <w:t xml:space="preserve">Neživá príroda a skúmanie prírodných javov </w:t>
      </w:r>
    </w:p>
    <w:tbl>
      <w:tblPr>
        <w:tblStyle w:val="TableGrid"/>
        <w:tblW w:w="14146" w:type="dxa"/>
        <w:tblInd w:w="-74" w:type="dxa"/>
        <w:tblCellMar>
          <w:top w:w="4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2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5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7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2321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72"/>
              <w:ind w:left="0" w:firstLine="0"/>
              <w:jc w:val="left"/>
            </w:pPr>
            <w:r>
              <w:rPr>
                <w:b/>
              </w:rPr>
              <w:t xml:space="preserve">Žiak na konci 2. ročníka základnej školy vie/dokáže: </w:t>
            </w:r>
          </w:p>
          <w:p w:rsidR="00D01820" w:rsidRDefault="00E00E8A">
            <w:pPr>
              <w:numPr>
                <w:ilvl w:val="0"/>
                <w:numId w:val="15"/>
              </w:numPr>
              <w:spacing w:after="5" w:line="396" w:lineRule="auto"/>
              <w:ind w:right="293" w:hanging="228"/>
              <w:jc w:val="left"/>
            </w:pPr>
            <w:r>
              <w:t xml:space="preserve">vysvetliť, čo obsahuje pôda a jednotlivé jej zložky zaradí k živým, neživým alebo odumretým súčastiam, </w:t>
            </w:r>
          </w:p>
          <w:p w:rsidR="00D01820" w:rsidRDefault="00E00E8A">
            <w:pPr>
              <w:numPr>
                <w:ilvl w:val="0"/>
                <w:numId w:val="15"/>
              </w:numPr>
              <w:spacing w:after="0"/>
              <w:ind w:right="293" w:hanging="228"/>
              <w:jc w:val="left"/>
            </w:pPr>
            <w:r>
              <w:t xml:space="preserve">uviesť medzi živými súčasťami živočíchy, ktoré žijú v pôde a dýchajú vzduch prítomný v pôde,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341" w:right="485" w:firstLine="0"/>
              <w:jc w:val="left"/>
            </w:pPr>
            <w:r>
              <w:t xml:space="preserve">zloženie pôdy, úrodnosť pôdy, znečistenie pôdy rozpúšťanie látok vo vode, zrýchľovanie rozpúšťania, filtrácia,  odparovanie </w:t>
            </w:r>
          </w:p>
        </w:tc>
      </w:tr>
      <w:tr w:rsidR="00D01820">
        <w:trPr>
          <w:trHeight w:val="6222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numPr>
                <w:ilvl w:val="0"/>
                <w:numId w:val="16"/>
              </w:numPr>
              <w:spacing w:after="161"/>
              <w:ind w:hanging="228"/>
              <w:jc w:val="left"/>
            </w:pPr>
            <w:r>
              <w:t xml:space="preserve">uviesť vodu a vzduch ako neživé súčasti prírody,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0" w:line="398" w:lineRule="auto"/>
              <w:ind w:hanging="228"/>
              <w:jc w:val="left"/>
            </w:pPr>
            <w:r>
              <w:t xml:space="preserve">že z pôdy sa do vody prítomnej v pôde uvoľňujú rôzne látky, ktoré potom rastliny prijímajú koreňmi a využívajú ich na svoj rast,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57"/>
              <w:ind w:hanging="228"/>
              <w:jc w:val="left"/>
            </w:pPr>
            <w:r>
              <w:t xml:space="preserve">zistiť vlastnosti rôznych typov pôd,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59"/>
              <w:ind w:hanging="228"/>
              <w:jc w:val="left"/>
            </w:pPr>
            <w:r>
              <w:t xml:space="preserve">vytvoriť zo skúmania závery o rôznych vlastnostiach pôd,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61"/>
              <w:ind w:hanging="228"/>
              <w:jc w:val="left"/>
            </w:pPr>
            <w:r>
              <w:t xml:space="preserve">skúmať rozpúšťanie látok vo vode,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64"/>
              <w:ind w:hanging="228"/>
              <w:jc w:val="left"/>
            </w:pPr>
            <w:r>
              <w:t xml:space="preserve">vytvoriť záver o tom, ktoré látky sa rozpúšťajú vo vode a ktoré nie,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46"/>
              <w:ind w:hanging="228"/>
              <w:jc w:val="left"/>
            </w:pPr>
            <w:r>
              <w:t xml:space="preserve">skúmaním zistiť, akým spôsobom je možné rozpúšťanie urýchliť,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4" w:line="394" w:lineRule="auto"/>
              <w:ind w:hanging="228"/>
              <w:jc w:val="left"/>
            </w:pPr>
            <w:r>
              <w:t xml:space="preserve">jednoducho vysvetliť, čo sa deje s látkou, ktorá sa vo vode rozpúšťa,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60"/>
              <w:ind w:hanging="228"/>
              <w:jc w:val="left"/>
            </w:pPr>
            <w:r>
              <w:t xml:space="preserve">navrhnúť postup, ako zistiť prítomnosť látky vo vode,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58"/>
              <w:ind w:hanging="228"/>
              <w:jc w:val="left"/>
            </w:pPr>
            <w:r>
              <w:t xml:space="preserve">opísať na základe pozorovania proces filtrácie,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157"/>
              <w:ind w:hanging="228"/>
              <w:jc w:val="left"/>
            </w:pPr>
            <w:r>
              <w:t xml:space="preserve">čo je odparovanie, </w:t>
            </w:r>
          </w:p>
          <w:p w:rsidR="00D01820" w:rsidRDefault="00E00E8A">
            <w:pPr>
              <w:numPr>
                <w:ilvl w:val="0"/>
                <w:numId w:val="16"/>
              </w:numPr>
              <w:spacing w:after="0"/>
              <w:ind w:hanging="228"/>
              <w:jc w:val="left"/>
            </w:pPr>
            <w:r>
              <w:t xml:space="preserve">vysvetliť, čo sa pri odparovaní deje s vodou a s látkou, ktorá bola vo vode rozpustená.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D01820">
            <w:pPr>
              <w:spacing w:after="160"/>
              <w:ind w:left="0" w:firstLine="0"/>
              <w:jc w:val="left"/>
            </w:pPr>
          </w:p>
        </w:tc>
      </w:tr>
    </w:tbl>
    <w:p w:rsidR="00D01820" w:rsidRDefault="00E00E8A">
      <w:pPr>
        <w:spacing w:after="96"/>
        <w:ind w:left="34" w:firstLine="0"/>
      </w:pPr>
      <w:r>
        <w:rPr>
          <w:b/>
          <w:i/>
        </w:rPr>
        <w:t xml:space="preserve"> </w:t>
      </w:r>
    </w:p>
    <w:p w:rsidR="007A23EE" w:rsidRDefault="007A23EE" w:rsidP="007A23EE">
      <w:pPr>
        <w:spacing w:after="96"/>
        <w:ind w:left="34" w:firstLine="0"/>
        <w:rPr>
          <w:b/>
          <w:i/>
        </w:rPr>
      </w:pPr>
    </w:p>
    <w:p w:rsidR="00D01820" w:rsidRDefault="00E00E8A" w:rsidP="007A23EE">
      <w:pPr>
        <w:spacing w:after="96"/>
        <w:ind w:left="34" w:firstLine="0"/>
      </w:pPr>
      <w:r>
        <w:rPr>
          <w:b/>
          <w:i/>
        </w:rPr>
        <w:t xml:space="preserve"> </w:t>
      </w:r>
      <w:r w:rsidR="007A23EE">
        <w:t xml:space="preserve">- </w:t>
      </w:r>
      <w:r>
        <w:rPr>
          <w:b/>
          <w:i/>
        </w:rPr>
        <w:t xml:space="preserve">vzdelávacia oblasť Človek a spoločnosť </w:t>
      </w:r>
    </w:p>
    <w:p w:rsidR="00D01820" w:rsidRDefault="00E00E8A">
      <w:pPr>
        <w:spacing w:after="0"/>
        <w:ind w:left="34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14146" w:type="dxa"/>
        <w:tblInd w:w="-74" w:type="dxa"/>
        <w:tblCellMar>
          <w:top w:w="6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7075"/>
        <w:gridCol w:w="7071"/>
      </w:tblGrid>
      <w:tr w:rsidR="00D01820">
        <w:trPr>
          <w:trHeight w:val="545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16" w:firstLine="0"/>
              <w:jc w:val="center"/>
            </w:pPr>
            <w:r>
              <w:rPr>
                <w:b/>
              </w:rPr>
              <w:t>Výkonový štandard</w:t>
            </w:r>
            <w:r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0"/>
              <w:ind w:left="0" w:right="15" w:firstLine="0"/>
              <w:jc w:val="center"/>
            </w:pPr>
            <w:r>
              <w:rPr>
                <w:b/>
              </w:rPr>
              <w:t>Obsahový štandard</w:t>
            </w:r>
            <w:r>
              <w:t xml:space="preserve"> </w:t>
            </w:r>
          </w:p>
        </w:tc>
      </w:tr>
      <w:tr w:rsidR="00D01820">
        <w:trPr>
          <w:trHeight w:val="7703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20" w:rsidRDefault="00E00E8A">
            <w:pPr>
              <w:spacing w:after="274"/>
              <w:ind w:left="0" w:firstLine="0"/>
              <w:jc w:val="left"/>
            </w:pPr>
            <w:r>
              <w:rPr>
                <w:b/>
              </w:rPr>
              <w:t xml:space="preserve">Žiak na konci 2. ročníka základnej školy vie/dokáže: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61"/>
              <w:ind w:hanging="228"/>
              <w:jc w:val="left"/>
            </w:pPr>
            <w:r>
              <w:t xml:space="preserve">opísať cestu do školy,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58"/>
              <w:ind w:hanging="228"/>
              <w:jc w:val="left"/>
            </w:pPr>
            <w:r>
              <w:t xml:space="preserve">ovládať základné pravidlá bezpečnosti na ceste,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49"/>
              <w:ind w:hanging="228"/>
              <w:jc w:val="left"/>
            </w:pPr>
            <w:r>
              <w:t xml:space="preserve">určiť aktuálny rok,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63"/>
              <w:ind w:hanging="228"/>
              <w:jc w:val="left"/>
            </w:pPr>
            <w:r>
              <w:t xml:space="preserve">zaradiť mesiace v roku podľa ročných období od začiatku roka,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54"/>
              <w:ind w:hanging="228"/>
              <w:jc w:val="left"/>
            </w:pPr>
            <w:r>
              <w:t xml:space="preserve">určiť význam sviatkov (narodeniny, sviatky na Slovensku),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62"/>
              <w:ind w:hanging="228"/>
              <w:jc w:val="left"/>
            </w:pPr>
            <w:r>
              <w:t xml:space="preserve">že jeho obec je súčasťou Slovenska,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59"/>
              <w:ind w:hanging="228"/>
              <w:jc w:val="left"/>
            </w:pPr>
            <w:r>
              <w:t xml:space="preserve">rozpoznať štátne symboly (štátnu vlajku a štátny znak SR),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57"/>
              <w:ind w:hanging="228"/>
              <w:jc w:val="left"/>
            </w:pPr>
            <w:r>
              <w:t xml:space="preserve">odlíšiť jednotlivé prvky krajiny,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59"/>
              <w:ind w:hanging="228"/>
              <w:jc w:val="left"/>
            </w:pPr>
            <w:r>
              <w:t xml:space="preserve">opísať krajinu v okolí školy/bydliska (podľa obrázkov) počas roka,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33"/>
              <w:ind w:hanging="228"/>
              <w:jc w:val="left"/>
            </w:pPr>
            <w:r>
              <w:t xml:space="preserve">uviesť dôvody,  prečo ľudia cestujú,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61"/>
              <w:ind w:hanging="228"/>
              <w:jc w:val="left"/>
            </w:pPr>
            <w:r>
              <w:t xml:space="preserve">odlíšiť druhy dopravy,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61"/>
              <w:ind w:hanging="228"/>
              <w:jc w:val="left"/>
            </w:pPr>
            <w:r>
              <w:t xml:space="preserve">porozprávať o javoch v krajine, ktoré sú pri cestovaní zaujímavé </w:t>
            </w:r>
          </w:p>
          <w:p w:rsidR="00D01820" w:rsidRDefault="00E00E8A">
            <w:pPr>
              <w:spacing w:after="158"/>
              <w:ind w:left="341" w:firstLine="0"/>
              <w:jc w:val="left"/>
            </w:pPr>
            <w:r>
              <w:t xml:space="preserve">(atrakcie, pamiatky, príroda a i.),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61"/>
              <w:ind w:hanging="228"/>
              <w:jc w:val="left"/>
            </w:pPr>
            <w:r>
              <w:t xml:space="preserve">odlíšiť vybrané profesie a ich náplň,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53"/>
              <w:ind w:hanging="228"/>
              <w:jc w:val="left"/>
            </w:pPr>
            <w:r>
              <w:t xml:space="preserve">opísať úlohu hasičov, policajtov a záchrannej zdravotnej služby,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161"/>
              <w:ind w:hanging="228"/>
              <w:jc w:val="left"/>
            </w:pPr>
            <w:r>
              <w:t>zvládnuť postup,</w:t>
            </w:r>
            <w:r>
              <w:rPr>
                <w:color w:val="FF0000"/>
              </w:rPr>
              <w:t xml:space="preserve"> </w:t>
            </w:r>
            <w:r>
              <w:t xml:space="preserve">ako privolať pomoc, </w:t>
            </w:r>
          </w:p>
          <w:p w:rsidR="00D01820" w:rsidRDefault="00E00E8A">
            <w:pPr>
              <w:numPr>
                <w:ilvl w:val="0"/>
                <w:numId w:val="17"/>
              </w:numPr>
              <w:spacing w:after="0"/>
              <w:ind w:hanging="228"/>
              <w:jc w:val="left"/>
            </w:pPr>
            <w:r>
              <w:t xml:space="preserve">určiť čas celých hodín na klasických a digitálnych hodinách.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20" w:rsidRDefault="00E00E8A">
            <w:pPr>
              <w:spacing w:after="32" w:line="372" w:lineRule="auto"/>
              <w:ind w:left="341" w:right="807" w:firstLine="0"/>
              <w:jc w:val="left"/>
            </w:pPr>
            <w:r>
              <w:t xml:space="preserve">cesta do školy, priechod pre chodcov, semafor kalendár – rok, mesiac, týždeň, deň, dátum, sviatky, rodina,  narodeniny </w:t>
            </w:r>
          </w:p>
          <w:p w:rsidR="00D01820" w:rsidRDefault="00E00E8A">
            <w:pPr>
              <w:spacing w:after="4" w:line="395" w:lineRule="auto"/>
              <w:ind w:left="341" w:firstLine="0"/>
              <w:jc w:val="left"/>
            </w:pPr>
            <w:r>
              <w:t xml:space="preserve">jeseň (september, október, november), zima (december, január,  február), jar (marec, apríl, máj), leto (jún, júl, august) </w:t>
            </w:r>
          </w:p>
          <w:p w:rsidR="00D01820" w:rsidRDefault="00E00E8A">
            <w:pPr>
              <w:spacing w:after="158"/>
              <w:ind w:left="341" w:firstLine="0"/>
              <w:jc w:val="left"/>
            </w:pPr>
            <w:r>
              <w:t xml:space="preserve">Vianoce, Nový rok, vznik Slovenskej republiky, Veľká noc,  </w:t>
            </w:r>
          </w:p>
          <w:p w:rsidR="00D01820" w:rsidRDefault="00E00E8A">
            <w:pPr>
              <w:spacing w:after="147"/>
              <w:ind w:left="341" w:firstLine="0"/>
              <w:jc w:val="left"/>
            </w:pPr>
            <w:r>
              <w:t xml:space="preserve">Pamiatka zosnulých </w:t>
            </w:r>
          </w:p>
          <w:p w:rsidR="00D01820" w:rsidRDefault="00E00E8A">
            <w:pPr>
              <w:spacing w:after="17" w:line="373" w:lineRule="auto"/>
              <w:ind w:left="341" w:right="184" w:firstLine="0"/>
              <w:jc w:val="left"/>
            </w:pPr>
            <w:r>
              <w:t xml:space="preserve">Slovensko – štátna vlajka, štátny znak prvky krajiny (polia, lúky, lesy, rieky, jazerá, vrchy, rovina, domy  a cesty) </w:t>
            </w:r>
          </w:p>
          <w:p w:rsidR="00D01820" w:rsidRDefault="00E00E8A">
            <w:pPr>
              <w:spacing w:after="0"/>
              <w:ind w:left="341" w:right="123" w:firstLine="0"/>
              <w:jc w:val="left"/>
            </w:pPr>
            <w:r>
              <w:t xml:space="preserve">cestovanie, práca, škola, dovolenka, druhy dopravy (auto, autobus,  vlak, lietadlo, loď), spoznávanie krajiny, pamätihodnosti povolania ľudí (lekár, učiteľ, vedec, strojník, pekár, mäsiar,  obchodník a i.) zásady bezpečnosti, slnečné žiarenie, oheň, elektrický prúd a iné  nebezpečné predmety, postup pri volaní hasičov (150), záchrannej  zdravotnej služby (155), polície (158), tiesňová linka (112) </w:t>
            </w:r>
          </w:p>
        </w:tc>
      </w:tr>
    </w:tbl>
    <w:p w:rsidR="00D01820" w:rsidRDefault="00D01820" w:rsidP="007A23EE">
      <w:pPr>
        <w:spacing w:after="0"/>
        <w:ind w:left="0" w:firstLine="0"/>
      </w:pPr>
    </w:p>
    <w:sectPr w:rsidR="00D01820" w:rsidSect="007A23EE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1373" w:bottom="426" w:left="1382" w:header="71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16" w:rsidRDefault="00D42A16">
      <w:pPr>
        <w:spacing w:after="0" w:line="240" w:lineRule="auto"/>
      </w:pPr>
      <w:r>
        <w:separator/>
      </w:r>
    </w:p>
  </w:endnote>
  <w:endnote w:type="continuationSeparator" w:id="0">
    <w:p w:rsidR="00D42A16" w:rsidRDefault="00D4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20" w:rsidRDefault="00E00E8A">
    <w:pPr>
      <w:spacing w:after="0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D01820" w:rsidRDefault="00E00E8A">
    <w:pPr>
      <w:spacing w:after="0"/>
      <w:ind w:left="59" w:firstLine="0"/>
      <w:jc w:val="center"/>
    </w:pPr>
    <w:r>
      <w:rPr>
        <w:sz w:val="20"/>
      </w:rPr>
      <w:t xml:space="preserve">© Štátny pedagogický ústav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20" w:rsidRDefault="00E00E8A">
    <w:pPr>
      <w:spacing w:after="0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B04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20" w:rsidRDefault="00E00E8A">
    <w:pPr>
      <w:spacing w:after="0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D01820" w:rsidRDefault="00E00E8A">
    <w:pPr>
      <w:spacing w:after="0"/>
      <w:ind w:left="59" w:firstLine="0"/>
      <w:jc w:val="center"/>
    </w:pPr>
    <w:r>
      <w:rPr>
        <w:sz w:val="20"/>
      </w:rPr>
      <w:t xml:space="preserve">© Štátny pedagogický ústav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16" w:rsidRDefault="00D42A16">
      <w:pPr>
        <w:spacing w:after="0" w:line="240" w:lineRule="auto"/>
      </w:pPr>
      <w:r>
        <w:separator/>
      </w:r>
    </w:p>
  </w:footnote>
  <w:footnote w:type="continuationSeparator" w:id="0">
    <w:p w:rsidR="00D42A16" w:rsidRDefault="00D4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20" w:rsidRDefault="00E00E8A">
    <w:pPr>
      <w:spacing w:after="0"/>
      <w:ind w:left="0" w:right="12" w:firstLine="0"/>
      <w:jc w:val="center"/>
    </w:pPr>
    <w:proofErr w:type="spellStart"/>
    <w:r>
      <w:rPr>
        <w:sz w:val="20"/>
      </w:rPr>
      <w:t>Prvouka</w:t>
    </w:r>
    <w:proofErr w:type="spellEnd"/>
    <w:r>
      <w:rPr>
        <w:sz w:val="20"/>
      </w:rPr>
      <w:t xml:space="preserve"> – primárne vzdelávanie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20" w:rsidRDefault="00E00E8A">
    <w:pPr>
      <w:spacing w:after="0"/>
      <w:ind w:left="0" w:right="12" w:firstLine="0"/>
      <w:jc w:val="center"/>
    </w:pPr>
    <w:proofErr w:type="spellStart"/>
    <w:r>
      <w:rPr>
        <w:sz w:val="20"/>
      </w:rPr>
      <w:t>Prvouka</w:t>
    </w:r>
    <w:proofErr w:type="spellEnd"/>
    <w:r>
      <w:rPr>
        <w:sz w:val="20"/>
      </w:rPr>
      <w:t xml:space="preserve"> – primárne vzdelávanie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BE8"/>
    <w:multiLevelType w:val="hybridMultilevel"/>
    <w:tmpl w:val="DA268144"/>
    <w:lvl w:ilvl="0" w:tplc="9A0E97D6">
      <w:start w:val="1"/>
      <w:numFmt w:val="bullet"/>
      <w:lvlText w:val="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2212E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EDDC4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E90BE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42E66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81A7E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E282A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45EEC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EF74E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B3B7A"/>
    <w:multiLevelType w:val="hybridMultilevel"/>
    <w:tmpl w:val="F7CA9FF0"/>
    <w:lvl w:ilvl="0" w:tplc="2042DA9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C36F2">
      <w:start w:val="1"/>
      <w:numFmt w:val="bullet"/>
      <w:lvlText w:val="o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497F8">
      <w:start w:val="1"/>
      <w:numFmt w:val="bullet"/>
      <w:lvlText w:val="▪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801B4">
      <w:start w:val="1"/>
      <w:numFmt w:val="bullet"/>
      <w:lvlText w:val="•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6F4C6">
      <w:start w:val="1"/>
      <w:numFmt w:val="bullet"/>
      <w:lvlText w:val="o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A86F8">
      <w:start w:val="1"/>
      <w:numFmt w:val="bullet"/>
      <w:lvlText w:val="▪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E8F2">
      <w:start w:val="1"/>
      <w:numFmt w:val="bullet"/>
      <w:lvlText w:val="•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44DAA">
      <w:start w:val="1"/>
      <w:numFmt w:val="bullet"/>
      <w:lvlText w:val="o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E5E82">
      <w:start w:val="1"/>
      <w:numFmt w:val="bullet"/>
      <w:lvlText w:val="▪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892082"/>
    <w:multiLevelType w:val="hybridMultilevel"/>
    <w:tmpl w:val="AA08656C"/>
    <w:lvl w:ilvl="0" w:tplc="68285CEE">
      <w:start w:val="1"/>
      <w:numFmt w:val="bullet"/>
      <w:lvlText w:val="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29278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0F528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805C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E14FC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46F64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B852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9F64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AD772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14BA6"/>
    <w:multiLevelType w:val="hybridMultilevel"/>
    <w:tmpl w:val="C040E872"/>
    <w:lvl w:ilvl="0" w:tplc="09A6896E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0E55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211EC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8A43E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04B40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0692A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23884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C96E6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4145C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9431D4"/>
    <w:multiLevelType w:val="hybridMultilevel"/>
    <w:tmpl w:val="A0649E86"/>
    <w:lvl w:ilvl="0" w:tplc="F5D48B34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298C6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1E816A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0A48E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6DC62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ED022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E4856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C2E42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4F10A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FC3482"/>
    <w:multiLevelType w:val="hybridMultilevel"/>
    <w:tmpl w:val="500C2BD4"/>
    <w:lvl w:ilvl="0" w:tplc="F32EBC24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C974C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C4E92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617A0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2FBFE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AFF2A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6815C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C7C40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7C32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80151F"/>
    <w:multiLevelType w:val="hybridMultilevel"/>
    <w:tmpl w:val="FDECDFFA"/>
    <w:lvl w:ilvl="0" w:tplc="F90A7E2E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C9476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6982C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41E90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22B20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8D91A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685AA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2BFD8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07246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1F6BF1"/>
    <w:multiLevelType w:val="hybridMultilevel"/>
    <w:tmpl w:val="7C66DC80"/>
    <w:lvl w:ilvl="0" w:tplc="AE7662F0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3E3A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4F948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88DEC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2D5E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2EB7A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89EF6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2F162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4836C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D4540C"/>
    <w:multiLevelType w:val="hybridMultilevel"/>
    <w:tmpl w:val="35E287A0"/>
    <w:lvl w:ilvl="0" w:tplc="8D1E5368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C9556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EC848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84AA8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CCE42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CA9020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2340E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254F0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CD6FE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647A08"/>
    <w:multiLevelType w:val="hybridMultilevel"/>
    <w:tmpl w:val="B86A2DF4"/>
    <w:lvl w:ilvl="0" w:tplc="616AAB8C">
      <w:start w:val="1"/>
      <w:numFmt w:val="bullet"/>
      <w:lvlText w:val="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CEBDE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C8142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A8F06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E6C58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4B532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22D70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A450E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E17E6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6757C6"/>
    <w:multiLevelType w:val="hybridMultilevel"/>
    <w:tmpl w:val="40DA5F1A"/>
    <w:lvl w:ilvl="0" w:tplc="F1E2F896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CB324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A5FFA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AE866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4E310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03F8E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00B96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0DB84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6039C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AE1095"/>
    <w:multiLevelType w:val="hybridMultilevel"/>
    <w:tmpl w:val="AAA055F4"/>
    <w:lvl w:ilvl="0" w:tplc="EB3E4A32">
      <w:start w:val="1"/>
      <w:numFmt w:val="bullet"/>
      <w:lvlText w:val="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61438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AF8AE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8050A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AAA7A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04468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27DDC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4168C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E55B2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6B4BE3"/>
    <w:multiLevelType w:val="hybridMultilevel"/>
    <w:tmpl w:val="27A4377E"/>
    <w:lvl w:ilvl="0" w:tplc="3D484B8A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42C8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325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C6A5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E32F4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01AC0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5378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89D0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86FD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9507EC"/>
    <w:multiLevelType w:val="hybridMultilevel"/>
    <w:tmpl w:val="243EAD32"/>
    <w:lvl w:ilvl="0" w:tplc="C9461902">
      <w:start w:val="1"/>
      <w:numFmt w:val="bullet"/>
      <w:lvlText w:val="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290CC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241A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4929E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CC96A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E247A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25A06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43396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8B966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BBE1D12"/>
    <w:multiLevelType w:val="hybridMultilevel"/>
    <w:tmpl w:val="E76E0D94"/>
    <w:lvl w:ilvl="0" w:tplc="47E0DE24">
      <w:start w:val="1"/>
      <w:numFmt w:val="bullet"/>
      <w:lvlText w:val="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8F40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4A8E8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08CEC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C348C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A00B6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3F1C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0A33C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0829C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E32E5B"/>
    <w:multiLevelType w:val="hybridMultilevel"/>
    <w:tmpl w:val="441A0DA8"/>
    <w:lvl w:ilvl="0" w:tplc="58542248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5DA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88150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866C8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A1F80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AA060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2EF8C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0C3C4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22FE6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C4511A"/>
    <w:multiLevelType w:val="hybridMultilevel"/>
    <w:tmpl w:val="31FCF69A"/>
    <w:lvl w:ilvl="0" w:tplc="0DCA5DE6">
      <w:start w:val="1"/>
      <w:numFmt w:val="bullet"/>
      <w:lvlText w:val="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CDF4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48B26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C9C1A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8034E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8D976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E74AC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DDB8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097E8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8"/>
  </w:num>
  <w:num w:numId="7">
    <w:abstractNumId w:val="10"/>
  </w:num>
  <w:num w:numId="8">
    <w:abstractNumId w:val="14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  <w:num w:numId="13">
    <w:abstractNumId w:val="3"/>
  </w:num>
  <w:num w:numId="14">
    <w:abstractNumId w:val="11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20"/>
    <w:rsid w:val="00053404"/>
    <w:rsid w:val="002B1079"/>
    <w:rsid w:val="005973F0"/>
    <w:rsid w:val="007A23EE"/>
    <w:rsid w:val="009C5B04"/>
    <w:rsid w:val="00A16E2E"/>
    <w:rsid w:val="00D01820"/>
    <w:rsid w:val="00D42A16"/>
    <w:rsid w:val="00DE7932"/>
    <w:rsid w:val="00E0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3"/>
      <w:ind w:left="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56"/>
      <w:ind w:left="10" w:right="1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B1079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1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2B107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2B10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table" w:styleId="Mriekatabuky">
    <w:name w:val="Table Grid"/>
    <w:basedOn w:val="Normlnatabuka"/>
    <w:uiPriority w:val="59"/>
    <w:rsid w:val="002B10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B1079"/>
  </w:style>
  <w:style w:type="character" w:styleId="Hypertextovprepojenie">
    <w:name w:val="Hyperlink"/>
    <w:uiPriority w:val="99"/>
    <w:unhideWhenUsed/>
    <w:rsid w:val="002B1079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B1079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7A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A23EE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3"/>
      <w:ind w:left="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56"/>
      <w:ind w:left="10" w:right="1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B1079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1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2B107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2B10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table" w:styleId="Mriekatabuky">
    <w:name w:val="Table Grid"/>
    <w:basedOn w:val="Normlnatabuka"/>
    <w:uiPriority w:val="59"/>
    <w:rsid w:val="002B10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B1079"/>
  </w:style>
  <w:style w:type="character" w:styleId="Hypertextovprepojenie">
    <w:name w:val="Hyperlink"/>
    <w:uiPriority w:val="99"/>
    <w:unhideWhenUsed/>
    <w:rsid w:val="002B1079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B1079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7A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A23E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s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atpedu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ined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pedu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Zaneta</cp:lastModifiedBy>
  <cp:revision>4</cp:revision>
  <dcterms:created xsi:type="dcterms:W3CDTF">2017-09-17T14:06:00Z</dcterms:created>
  <dcterms:modified xsi:type="dcterms:W3CDTF">2017-09-18T16:39:00Z</dcterms:modified>
</cp:coreProperties>
</file>