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4" w:rsidRPr="00623C57" w:rsidRDefault="00D91DE3" w:rsidP="00F50684">
      <w:pPr>
        <w:tabs>
          <w:tab w:val="center" w:pos="4536"/>
          <w:tab w:val="left" w:pos="5572"/>
        </w:tabs>
        <w:spacing w:line="240" w:lineRule="auto"/>
        <w:rPr>
          <w:szCs w:val="24"/>
        </w:rPr>
      </w:pPr>
      <w:r>
        <w:rPr>
          <w:b/>
          <w:bCs/>
          <w:sz w:val="33"/>
          <w:szCs w:val="33"/>
        </w:rPr>
        <w:t xml:space="preserve">  </w:t>
      </w:r>
      <w:r w:rsidR="00F50684">
        <w:rPr>
          <w:b/>
          <w:bCs/>
          <w:sz w:val="33"/>
          <w:szCs w:val="33"/>
        </w:rPr>
        <w:t xml:space="preserve">    </w:t>
      </w:r>
      <w:r w:rsidR="00F50684">
        <w:rPr>
          <w:b/>
          <w:bCs/>
          <w:sz w:val="33"/>
          <w:szCs w:val="33"/>
        </w:rPr>
        <w:tab/>
      </w:r>
      <w:r>
        <w:rPr>
          <w:b/>
          <w:bCs/>
          <w:sz w:val="33"/>
          <w:szCs w:val="33"/>
        </w:rPr>
        <w:t xml:space="preserve">                                                     </w:t>
      </w:r>
      <w:bookmarkStart w:id="0" w:name="_GoBack"/>
      <w:bookmarkEnd w:id="0"/>
      <w:r w:rsidR="00F50684">
        <w:rPr>
          <w:b/>
          <w:bCs/>
          <w:sz w:val="33"/>
          <w:szCs w:val="33"/>
        </w:rPr>
        <w:t>NÁBOŽENSKÁ  VÝCHOVA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3329"/>
      </w:tblGrid>
      <w:tr w:rsidR="00F50684" w:rsidRPr="00623C57" w:rsidTr="00305CA0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8D508D" w:rsidRDefault="00F50684" w:rsidP="00305CA0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 w:rsidRPr="008D508D">
              <w:rPr>
                <w:b/>
                <w:sz w:val="20"/>
                <w:szCs w:val="20"/>
                <w:u w:val="single"/>
              </w:rPr>
              <w:t>5.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  <w:r w:rsidRPr="00623C57">
              <w:rPr>
                <w:sz w:val="20"/>
                <w:szCs w:val="20"/>
              </w:rPr>
              <w:t>1 hod. týždenne – 33 hod. ročne</w:t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623C57" w:rsidRDefault="00F50684" w:rsidP="00305CA0">
            <w:pPr>
              <w:spacing w:after="0" w:line="0" w:lineRule="atLeast"/>
              <w:ind w:left="68"/>
              <w:rPr>
                <w:szCs w:val="24"/>
              </w:rPr>
            </w:pPr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8" w:history="1">
              <w:r w:rsidRPr="00623C57">
                <w:rPr>
                  <w:sz w:val="20"/>
                  <w:u w:val="single"/>
                </w:rPr>
                <w:t>www.minedu.sk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alebo </w:t>
            </w:r>
            <w:hyperlink r:id="rId9" w:history="1">
              <w:r w:rsidRPr="00623C57">
                <w:rPr>
                  <w:sz w:val="20"/>
                  <w:u w:val="single"/>
                </w:rPr>
                <w:t>www.statpedu.sk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v sekcii Štátny vzdelávací program. </w:t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8D508D" w:rsidRDefault="00F50684" w:rsidP="00305CA0">
            <w:pPr>
              <w:spacing w:after="0" w:line="240" w:lineRule="auto"/>
              <w:rPr>
                <w:szCs w:val="24"/>
              </w:rPr>
            </w:pPr>
            <w:r w:rsidRPr="00623C57">
              <w:rPr>
                <w:b/>
                <w:bCs/>
                <w:sz w:val="20"/>
                <w:szCs w:val="20"/>
                <w:u w:val="single"/>
              </w:rPr>
              <w:t>Učebné zdroje: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. Poznávanie cez dialóg - pracovný zošit k učebnici katolíckeho náboženstva pre 5. ročník základných škôl (západný obrad), vyd. Don </w:t>
            </w:r>
            <w:proofErr w:type="spellStart"/>
            <w:r>
              <w:rPr>
                <w:bCs/>
                <w:sz w:val="20"/>
                <w:szCs w:val="20"/>
              </w:rPr>
              <w:t>Bosco</w:t>
            </w:r>
            <w:proofErr w:type="spellEnd"/>
            <w:r>
              <w:rPr>
                <w:bCs/>
                <w:sz w:val="20"/>
                <w:szCs w:val="20"/>
              </w:rPr>
              <w:t>, Bratislava 2015, Sväté písmo – Nový zákon (Evanjeliá a Skutky apoštolov), Vydal SSV, Trnava 1997.</w:t>
            </w:r>
          </w:p>
          <w:p w:rsidR="00F50684" w:rsidRPr="008D508D" w:rsidRDefault="00F50684" w:rsidP="00305CA0">
            <w:pPr>
              <w:spacing w:after="0" w:line="240" w:lineRule="auto"/>
              <w:rPr>
                <w:szCs w:val="24"/>
              </w:rPr>
            </w:pPr>
          </w:p>
          <w:p w:rsidR="00F50684" w:rsidRPr="00623C57" w:rsidRDefault="00F50684" w:rsidP="00305CA0">
            <w:pPr>
              <w:spacing w:after="240" w:line="0" w:lineRule="atLeast"/>
              <w:rPr>
                <w:szCs w:val="24"/>
              </w:rPr>
            </w:pPr>
          </w:p>
        </w:tc>
      </w:tr>
      <w:tr w:rsidR="00F50684" w:rsidRPr="00623C57" w:rsidTr="00305CA0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623C57" w:rsidRDefault="00F50684" w:rsidP="00305CA0">
            <w:pPr>
              <w:spacing w:after="0" w:line="240" w:lineRule="auto"/>
              <w:jc w:val="center"/>
              <w:rPr>
                <w:szCs w:val="24"/>
              </w:rPr>
            </w:pPr>
            <w:r w:rsidRPr="00623C57">
              <w:rPr>
                <w:b/>
                <w:bCs/>
                <w:sz w:val="20"/>
                <w:szCs w:val="20"/>
                <w:u w:val="single"/>
              </w:rPr>
              <w:t>6.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  <w:r w:rsidRPr="00623C57">
              <w:rPr>
                <w:sz w:val="20"/>
                <w:szCs w:val="20"/>
              </w:rPr>
              <w:t>1 hod. týždenne – 33 hod. ročne</w:t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623C57" w:rsidRDefault="00F50684" w:rsidP="00305CA0">
            <w:pPr>
              <w:spacing w:after="0" w:line="0" w:lineRule="atLeast"/>
              <w:rPr>
                <w:szCs w:val="24"/>
              </w:rPr>
            </w:pPr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Učebná osnova predmetu je spracovaná v súlade so ŠVP. Štandardy sú uvedené v príslušnom ŠVP uvedené v príslušnom ŠVP na adrese </w:t>
            </w:r>
            <w:hyperlink r:id="rId10" w:history="1">
              <w:r w:rsidRPr="00623C57">
                <w:rPr>
                  <w:sz w:val="20"/>
                  <w:u w:val="single"/>
                </w:rPr>
                <w:t>www.minedu.sk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alebo </w:t>
            </w:r>
            <w:hyperlink r:id="rId11" w:history="1">
              <w:r w:rsidRPr="00623C57">
                <w:rPr>
                  <w:sz w:val="20"/>
                  <w:u w:val="single"/>
                </w:rPr>
                <w:t>www.statpedu.sk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v sekcii Štátny vzdelávací program. </w:t>
            </w:r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8D508D" w:rsidRDefault="00F50684" w:rsidP="00305CA0">
            <w:pPr>
              <w:spacing w:after="0" w:line="240" w:lineRule="auto"/>
              <w:rPr>
                <w:szCs w:val="24"/>
              </w:rPr>
            </w:pPr>
            <w:r w:rsidRPr="00315494"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Učebné zdroje:</w:t>
            </w:r>
            <w:r>
              <w:rPr>
                <w:bCs/>
                <w:sz w:val="20"/>
                <w:szCs w:val="20"/>
              </w:rPr>
              <w:t xml:space="preserve"> Poznávanie pravdy – pracovný zošit k učebnici katolíckeho náboženstva pre 6. ročník základných škôl (západný obrad), vyd. Don </w:t>
            </w:r>
            <w:proofErr w:type="spellStart"/>
            <w:r>
              <w:rPr>
                <w:bCs/>
                <w:sz w:val="20"/>
                <w:szCs w:val="20"/>
              </w:rPr>
              <w:t>Bosco</w:t>
            </w:r>
            <w:proofErr w:type="spellEnd"/>
            <w:r>
              <w:rPr>
                <w:bCs/>
                <w:sz w:val="20"/>
                <w:szCs w:val="20"/>
              </w:rPr>
              <w:t>, Bratislava 2015. Sväté písmo – Nový zákon (Evanjeliá a Skutky apoštolov), Vydal SSV, Trnava 1997.</w:t>
            </w:r>
          </w:p>
          <w:p w:rsidR="00F50684" w:rsidRPr="00623C57" w:rsidRDefault="00F50684" w:rsidP="00305CA0">
            <w:pPr>
              <w:spacing w:after="240" w:line="0" w:lineRule="atLeast"/>
              <w:rPr>
                <w:szCs w:val="24"/>
              </w:rPr>
            </w:pPr>
          </w:p>
        </w:tc>
      </w:tr>
      <w:tr w:rsidR="00F50684" w:rsidRPr="00623C57" w:rsidTr="00305CA0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8D508D" w:rsidRDefault="00F50684" w:rsidP="00305CA0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 w:rsidRPr="008D508D"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7.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>1 hod. týždenne – 33 hod. ročne</w:t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623C57" w:rsidRDefault="00F50684" w:rsidP="00305CA0">
            <w:pPr>
              <w:spacing w:after="0" w:line="0" w:lineRule="atLeast"/>
              <w:rPr>
                <w:szCs w:val="24"/>
              </w:rPr>
            </w:pPr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2" w:history="1">
              <w:r w:rsidRPr="00623C57">
                <w:rPr>
                  <w:sz w:val="20"/>
                  <w:u w:val="single"/>
                </w:rPr>
                <w:t>www.minedu.sk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alebo </w:t>
            </w:r>
            <w:hyperlink r:id="rId13" w:history="1">
              <w:r w:rsidRPr="00623C57">
                <w:rPr>
                  <w:sz w:val="20"/>
                  <w:u w:val="single"/>
                </w:rPr>
                <w:t>www.statpedu.sk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v sekcii Štátny vzdelávací program. </w:t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8D508D" w:rsidRDefault="00F50684" w:rsidP="00305CA0">
            <w:pPr>
              <w:spacing w:after="0" w:line="240" w:lineRule="auto"/>
              <w:rPr>
                <w:szCs w:val="24"/>
              </w:rPr>
            </w:pPr>
            <w:r w:rsidRPr="00315494">
              <w:rPr>
                <w:b/>
                <w:sz w:val="20"/>
                <w:szCs w:val="20"/>
                <w:u w:val="single"/>
              </w:rPr>
              <w:t>Učebné zdroje:</w:t>
            </w:r>
            <w:r>
              <w:rPr>
                <w:bCs/>
                <w:sz w:val="20"/>
                <w:szCs w:val="20"/>
              </w:rPr>
              <w:t xml:space="preserve"> Sloboda človeka – pracovný zošit k učebnici katolíckeho náboženstva pre 7. ročník základných škôl (západný obrad), vyd. Don </w:t>
            </w:r>
            <w:proofErr w:type="spellStart"/>
            <w:r>
              <w:rPr>
                <w:bCs/>
                <w:sz w:val="20"/>
                <w:szCs w:val="20"/>
              </w:rPr>
              <w:t>Bosco</w:t>
            </w:r>
            <w:proofErr w:type="spellEnd"/>
            <w:r>
              <w:rPr>
                <w:bCs/>
                <w:sz w:val="20"/>
                <w:szCs w:val="20"/>
              </w:rPr>
              <w:t>, Bratislava 2015. Sväté písmo – Nový zákon (Evanjeliá a Skutky apoštolov), Vydal SSV, Trnava 1997.</w:t>
            </w:r>
          </w:p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  <w:p w:rsidR="00F50684" w:rsidRPr="00623C57" w:rsidRDefault="00F50684" w:rsidP="00305CA0">
            <w:pPr>
              <w:spacing w:after="240" w:line="0" w:lineRule="atLeast"/>
              <w:rPr>
                <w:szCs w:val="24"/>
              </w:rPr>
            </w:pPr>
          </w:p>
        </w:tc>
      </w:tr>
      <w:tr w:rsidR="00F50684" w:rsidRPr="00623C57" w:rsidTr="00305CA0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8D508D" w:rsidRDefault="00F50684" w:rsidP="00305CA0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 w:rsidRPr="008D508D">
              <w:rPr>
                <w:b/>
                <w:sz w:val="20"/>
                <w:szCs w:val="20"/>
                <w:u w:val="single"/>
              </w:rPr>
              <w:t>8.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  <w:r w:rsidRPr="00623C57">
              <w:rPr>
                <w:sz w:val="20"/>
                <w:szCs w:val="20"/>
              </w:rPr>
              <w:t>1 hod. týždenne – 33 hod. ročne</w:t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623C57" w:rsidRDefault="00F50684" w:rsidP="00305CA0">
            <w:pPr>
              <w:spacing w:after="0" w:line="0" w:lineRule="atLeast"/>
              <w:rPr>
                <w:szCs w:val="24"/>
              </w:rPr>
            </w:pPr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4" w:history="1">
              <w:r w:rsidRPr="00623C57">
                <w:rPr>
                  <w:sz w:val="20"/>
                  <w:u w:val="single"/>
                </w:rPr>
                <w:t>www.minedu.sk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alebo </w:t>
            </w:r>
            <w:hyperlink r:id="rId15" w:history="1">
              <w:r w:rsidRPr="00623C57">
                <w:rPr>
                  <w:sz w:val="20"/>
                  <w:u w:val="single"/>
                </w:rPr>
                <w:t>www.statpedu.sk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v sekcii Štátny vzdelávací program. </w:t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  <w:r w:rsidRPr="00315494">
              <w:rPr>
                <w:b/>
                <w:sz w:val="20"/>
                <w:szCs w:val="20"/>
                <w:u w:val="single"/>
              </w:rPr>
              <w:t>Učebné zdroje</w:t>
            </w:r>
            <w:r w:rsidRPr="00623C57">
              <w:rPr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Dôstojnosť človeka – pracovný zošit k učebnici katolíckeho náboženstva pre 8. ročník základných škôl (západný obrad), vyd. Don </w:t>
            </w:r>
            <w:proofErr w:type="spellStart"/>
            <w:r>
              <w:rPr>
                <w:bCs/>
                <w:sz w:val="20"/>
                <w:szCs w:val="20"/>
              </w:rPr>
              <w:t>Bosco</w:t>
            </w:r>
            <w:proofErr w:type="spellEnd"/>
            <w:r>
              <w:rPr>
                <w:bCs/>
                <w:sz w:val="20"/>
                <w:szCs w:val="20"/>
              </w:rPr>
              <w:t>, Bratislava 2015. Sväté písmo – Nový zákon (Evanjeliá a Skutky apoštolov), Vydal SSV, Trnava 1997.</w:t>
            </w:r>
          </w:p>
        </w:tc>
      </w:tr>
      <w:tr w:rsidR="00F50684" w:rsidRPr="00623C57" w:rsidTr="00305CA0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A11576" w:rsidRDefault="00F50684" w:rsidP="00305CA0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 w:rsidRPr="00A11576">
              <w:rPr>
                <w:b/>
                <w:sz w:val="20"/>
                <w:szCs w:val="20"/>
                <w:u w:val="single"/>
              </w:rPr>
              <w:lastRenderedPageBreak/>
              <w:t>9.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  <w:r w:rsidRPr="00623C57">
              <w:rPr>
                <w:sz w:val="20"/>
                <w:szCs w:val="20"/>
              </w:rPr>
              <w:t>1 hod. týždenne – 33 hod. ročne</w:t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623C57" w:rsidRDefault="00F50684" w:rsidP="00305CA0">
            <w:pPr>
              <w:spacing w:after="0" w:line="0" w:lineRule="atLeast"/>
              <w:rPr>
                <w:szCs w:val="24"/>
              </w:rPr>
            </w:pPr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6" w:history="1">
              <w:r w:rsidRPr="00623C57">
                <w:rPr>
                  <w:sz w:val="20"/>
                  <w:u w:val="single"/>
                </w:rPr>
                <w:t>www.minedu.sk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alebo </w:t>
            </w:r>
            <w:hyperlink r:id="rId17" w:history="1">
              <w:r w:rsidRPr="00623C57">
                <w:rPr>
                  <w:sz w:val="20"/>
                  <w:u w:val="single"/>
                </w:rPr>
                <w:t>www.statpedu.sk</w:t>
              </w:r>
            </w:hyperlink>
            <w:r w:rsidRPr="00623C57">
              <w:rPr>
                <w:color w:val="333333"/>
                <w:sz w:val="20"/>
                <w:szCs w:val="20"/>
                <w:shd w:val="clear" w:color="auto" w:fill="FFFFFF"/>
              </w:rPr>
              <w:t xml:space="preserve"> v sekcii Štátny vzdelávací program. </w:t>
            </w:r>
          </w:p>
        </w:tc>
      </w:tr>
      <w:tr w:rsidR="00F50684" w:rsidRPr="00623C57" w:rsidTr="00305C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0684" w:rsidRPr="008D508D" w:rsidRDefault="00F50684" w:rsidP="00305CA0">
            <w:pPr>
              <w:spacing w:after="0" w:line="240" w:lineRule="auto"/>
              <w:rPr>
                <w:szCs w:val="24"/>
              </w:rPr>
            </w:pPr>
            <w:r w:rsidRPr="00315494">
              <w:rPr>
                <w:b/>
                <w:sz w:val="20"/>
                <w:szCs w:val="20"/>
                <w:u w:val="single"/>
              </w:rPr>
              <w:t>Učebné zdroje</w:t>
            </w:r>
            <w:r w:rsidRPr="00623C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Zodpovednosť človeka </w:t>
            </w:r>
            <w:r>
              <w:rPr>
                <w:bCs/>
                <w:sz w:val="20"/>
                <w:szCs w:val="20"/>
              </w:rPr>
              <w:t xml:space="preserve">– pracovný zošit k učebnici katolíckeho náboženstva pre 9. ročník základných škôl (západný obrad), vyd. Don </w:t>
            </w:r>
            <w:proofErr w:type="spellStart"/>
            <w:r>
              <w:rPr>
                <w:bCs/>
                <w:sz w:val="20"/>
                <w:szCs w:val="20"/>
              </w:rPr>
              <w:t>Bosco</w:t>
            </w:r>
            <w:proofErr w:type="spellEnd"/>
            <w:r>
              <w:rPr>
                <w:bCs/>
                <w:sz w:val="20"/>
                <w:szCs w:val="20"/>
              </w:rPr>
              <w:t>, Bratislava 2015. Sväté písmo – Nový zákon (Evanjeliá a Skutky apoštolov), Vydal SSV, Trnava 1997.</w:t>
            </w:r>
          </w:p>
          <w:p w:rsidR="00F50684" w:rsidRPr="008D508D" w:rsidRDefault="00F50684" w:rsidP="00305CA0">
            <w:pPr>
              <w:spacing w:after="0" w:line="240" w:lineRule="auto"/>
              <w:rPr>
                <w:szCs w:val="24"/>
              </w:rPr>
            </w:pPr>
          </w:p>
          <w:p w:rsidR="00F50684" w:rsidRPr="00623C57" w:rsidRDefault="00F50684" w:rsidP="00305CA0">
            <w:pPr>
              <w:spacing w:after="0" w:line="240" w:lineRule="auto"/>
              <w:rPr>
                <w:szCs w:val="24"/>
              </w:rPr>
            </w:pPr>
          </w:p>
          <w:p w:rsidR="00F50684" w:rsidRPr="00623C57" w:rsidRDefault="00F50684" w:rsidP="00305CA0">
            <w:pPr>
              <w:spacing w:after="240" w:line="0" w:lineRule="atLeast"/>
              <w:rPr>
                <w:szCs w:val="24"/>
              </w:rPr>
            </w:pPr>
          </w:p>
        </w:tc>
      </w:tr>
    </w:tbl>
    <w:p w:rsidR="00F50684" w:rsidRDefault="00F50684" w:rsidP="00F50684"/>
    <w:p w:rsidR="00F50684" w:rsidRDefault="00F50684" w:rsidP="00F50684"/>
    <w:p w:rsidR="00F50684" w:rsidRDefault="00F50684" w:rsidP="00F50684"/>
    <w:p w:rsidR="00F50684" w:rsidRDefault="00F50684" w:rsidP="00F50684"/>
    <w:p w:rsidR="00B61C36" w:rsidRDefault="00B55E57">
      <w:pPr>
        <w:spacing w:after="190"/>
        <w:ind w:left="0" w:firstLine="0"/>
        <w:jc w:val="center"/>
      </w:pPr>
      <w:r>
        <w:rPr>
          <w:b/>
          <w:sz w:val="28"/>
        </w:rPr>
        <w:t xml:space="preserve">NÁBOŽENSKÁ VÝCHOVA/NÁBOŽENSTVO </w:t>
      </w:r>
    </w:p>
    <w:p w:rsidR="00B61C36" w:rsidRDefault="00B55E57">
      <w:pPr>
        <w:pStyle w:val="Nadpis1"/>
        <w:spacing w:after="17" w:line="397" w:lineRule="auto"/>
        <w:ind w:left="-15" w:right="4646" w:firstLine="5535"/>
      </w:pPr>
      <w:r>
        <w:t xml:space="preserve">KATOLÍCKA CIRKEV ÚVOD </w:t>
      </w:r>
    </w:p>
    <w:p w:rsidR="00B61C36" w:rsidRDefault="00B55E57">
      <w:pPr>
        <w:spacing w:after="22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1C36" w:rsidRDefault="00B55E57">
      <w:pPr>
        <w:spacing w:after="0" w:line="400" w:lineRule="auto"/>
        <w:ind w:left="0" w:right="0" w:firstLine="708"/>
      </w:pPr>
      <w:r>
        <w:t>Vzdelávací štandard predmetu náboženská výchova/náboženstvo Katolíckej cirkvi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nepredstavuje iba súhrn katalógov, ktoré stanovujú výkony a obsah daného predmetu, ale je to predovšetkým program rôznych činností a otvorených príležitostí na rozvíjanie individuálnych učebných možností žiakov. </w:t>
      </w:r>
    </w:p>
    <w:p w:rsidR="00B61C36" w:rsidRDefault="00B55E57">
      <w:pPr>
        <w:spacing w:after="0" w:line="397" w:lineRule="auto"/>
        <w:ind w:left="0" w:right="0" w:firstLine="708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konkrétnych učebných cieľov, učebných úloh a otázok. </w:t>
      </w:r>
    </w:p>
    <w:p w:rsidR="00B61C36" w:rsidRDefault="00B55E57">
      <w:pPr>
        <w:spacing w:after="0" w:line="398" w:lineRule="auto"/>
        <w:ind w:left="0" w:right="0" w:firstLine="708"/>
      </w:pPr>
      <w:r>
        <w:lastRenderedPageBreak/>
        <w:t xml:space="preserve">K vymedzeným výkonom je priradený učebný obsah,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programu. </w:t>
      </w:r>
    </w:p>
    <w:p w:rsidR="00B61C36" w:rsidRDefault="00B55E57">
      <w:pPr>
        <w:spacing w:after="0" w:line="391" w:lineRule="auto"/>
        <w:ind w:left="0" w:right="0" w:firstLine="708"/>
      </w:pPr>
      <w:r>
        <w:t xml:space="preserve">Požadované vedomosti, spôsobilosti a zručnosti v  náboženskej výchove/náboženstve slúžia rozvoju náboženskej dimenzie, ktorá je súčasťou kultúry a prispieva k celkovému formovaniu osobnosti žiakov. </w:t>
      </w:r>
    </w:p>
    <w:p w:rsidR="00B61C36" w:rsidRDefault="00B55E57">
      <w:pPr>
        <w:spacing w:after="115"/>
        <w:ind w:left="0" w:right="0" w:firstLine="0"/>
        <w:jc w:val="left"/>
      </w:pPr>
      <w:r>
        <w:t xml:space="preserve"> </w:t>
      </w:r>
    </w:p>
    <w:p w:rsidR="00B61C36" w:rsidRDefault="00B55E57">
      <w:pPr>
        <w:spacing w:after="112"/>
        <w:ind w:left="0" w:right="0" w:firstLine="0"/>
        <w:jc w:val="left"/>
      </w:pPr>
      <w:r>
        <w:t xml:space="preserve"> </w:t>
      </w:r>
    </w:p>
    <w:p w:rsidR="00B61C36" w:rsidRDefault="00B55E57">
      <w:pPr>
        <w:spacing w:after="115"/>
        <w:ind w:left="0" w:right="0" w:firstLine="0"/>
        <w:jc w:val="left"/>
      </w:pPr>
      <w:r>
        <w:t xml:space="preserve"> </w:t>
      </w:r>
    </w:p>
    <w:p w:rsidR="00B61C36" w:rsidRDefault="00B55E57">
      <w:pPr>
        <w:spacing w:after="0"/>
        <w:ind w:left="0" w:right="0" w:firstLine="0"/>
        <w:jc w:val="left"/>
      </w:pPr>
      <w:r>
        <w:t xml:space="preserve"> </w:t>
      </w:r>
    </w:p>
    <w:p w:rsidR="00B61C36" w:rsidRDefault="00B55E57">
      <w:pPr>
        <w:pStyle w:val="Nadpis1"/>
        <w:ind w:left="-5" w:right="4646"/>
      </w:pPr>
      <w:r>
        <w:t xml:space="preserve">CHARAKTERISTIKA PREDMETU </w:t>
      </w:r>
    </w:p>
    <w:p w:rsidR="00B61C36" w:rsidRDefault="00B55E57">
      <w:pPr>
        <w:spacing w:after="162"/>
        <w:ind w:left="0" w:right="0" w:firstLine="0"/>
        <w:jc w:val="left"/>
      </w:pPr>
      <w:r>
        <w:t xml:space="preserve"> </w:t>
      </w:r>
    </w:p>
    <w:p w:rsidR="00B61C36" w:rsidRDefault="00B55E57">
      <w:pPr>
        <w:spacing w:after="0" w:line="376" w:lineRule="auto"/>
        <w:ind w:left="0" w:right="0" w:firstLine="708"/>
      </w:pPr>
      <w:r>
        <w:t xml:space="preserve">Predmet náboženská výchova/náboženstvo v nižšom strednom vzdelávaní odovzdáva základné náukové predpoklady kresťanských životných postojov a konania žiakov. Ponúka im pomoc pri orientácii v súčasnom svete z biblického hľadiska, kresťanskej tradície a vedie k oboznámeniu a ponuke kresťanského štýlu života. Umožňuje konfrontovať sa s veľkými existenčnými otázkami človeka a hľadať na ne odpovede. Zároveň je aj službou spoločnosti, kde napomáha výchove detí a mladých ľudí najmä svojím preventívnym systémom. Ovplyvňuje hodnotovú orientáciu žiakov, ktorá im pomáha byť prospešnými rodine, spoločnosti a Cirkvi. Je výchovou k zodpovednosti za vlastné konanie, učí žiakov kriticky myslieť, nenechať sa manipulovať ani nebyť manipulátormi, chápať vlastné konanie i konanie druhých ľudí v kontexte rôznych životných situácií. </w:t>
      </w:r>
    </w:p>
    <w:p w:rsidR="00B61C36" w:rsidRDefault="00B55E57">
      <w:pPr>
        <w:spacing w:after="97"/>
        <w:ind w:left="0" w:right="0" w:firstLine="0"/>
        <w:jc w:val="left"/>
      </w:pPr>
      <w:r>
        <w:rPr>
          <w:sz w:val="20"/>
        </w:rPr>
        <w:t xml:space="preserve"> </w:t>
      </w:r>
    </w:p>
    <w:p w:rsidR="00B61C36" w:rsidRDefault="00B55E57">
      <w:pPr>
        <w:spacing w:after="94"/>
        <w:ind w:left="0" w:right="0" w:firstLine="0"/>
        <w:jc w:val="left"/>
      </w:pPr>
      <w:r>
        <w:rPr>
          <w:sz w:val="20"/>
        </w:rPr>
        <w:t xml:space="preserve"> </w:t>
      </w:r>
    </w:p>
    <w:p w:rsidR="00B61C36" w:rsidRDefault="00B55E57">
      <w:pPr>
        <w:spacing w:after="96"/>
        <w:ind w:left="0" w:right="0" w:firstLine="0"/>
        <w:jc w:val="left"/>
      </w:pPr>
      <w:r>
        <w:rPr>
          <w:sz w:val="20"/>
        </w:rPr>
        <w:t xml:space="preserve"> </w:t>
      </w:r>
    </w:p>
    <w:p w:rsidR="00B61C36" w:rsidRDefault="00B55E57" w:rsidP="00F50684">
      <w:pPr>
        <w:spacing w:after="96"/>
        <w:ind w:left="0" w:right="0" w:firstLine="0"/>
        <w:jc w:val="left"/>
      </w:pPr>
      <w:r>
        <w:rPr>
          <w:sz w:val="20"/>
        </w:rPr>
        <w:t xml:space="preserve"> </w:t>
      </w:r>
    </w:p>
    <w:p w:rsidR="00B61C36" w:rsidRDefault="00B55E57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B61C36" w:rsidRDefault="00B55E57">
      <w:pPr>
        <w:pStyle w:val="Nadpis1"/>
        <w:ind w:left="-5" w:right="4646"/>
      </w:pPr>
      <w:r>
        <w:t xml:space="preserve">CIELE PREDMETU </w:t>
      </w:r>
    </w:p>
    <w:p w:rsidR="00B61C36" w:rsidRDefault="00B55E57">
      <w:pPr>
        <w:spacing w:after="27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1C36" w:rsidRDefault="00B55E57">
      <w:pPr>
        <w:spacing w:after="348"/>
        <w:ind w:right="0"/>
      </w:pPr>
      <w:r>
        <w:t xml:space="preserve">Žiaci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získajú povedomie úcty k jedinečnosti a neopakovateľnosti každej živej bytosti, zvlášť človeka ako originálneho Božieho stvorenia,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prehĺbia si vedomosti o existencii a pôsobení Boha podľa učenia Katolíckej cirkvi,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získajú vedomosti o dôležitom poslaní Panny Márie v dejinách spásy,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naučia sa vnímať v životoch svätých Božie pôsobenie a výzvu nasledovať ich,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získajú vedomosti o vzniku a účinkovaní Cirkvi v dejinách i v dnešnom svete,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nadobudnú orientáciu v morálnych hodnotách, ktoré vyplývajú z Desatora a patria ku kresťanskému životnému štýlu,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zorientujú sa v otázkach, ktoré prináša dnešná spoločnosť a v kresťanskom postoji voči nim,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uplatnia vhodné komunikačné zručnosti k vyjadrovaniu vlastných myšlienok, citov, názorov a postojov,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objavia potrebu modlitby a sviatostného života pre svoj vzťah s Bohom a ľuďmi,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získajú poznatky o iných náboženstvách, čo ich vedie k vzájomnej tolerancii, </w:t>
      </w:r>
    </w:p>
    <w:p w:rsidR="00B61C36" w:rsidRDefault="00B55E57">
      <w:pPr>
        <w:numPr>
          <w:ilvl w:val="0"/>
          <w:numId w:val="1"/>
        </w:numPr>
        <w:ind w:right="0" w:hanging="360"/>
      </w:pPr>
      <w:r>
        <w:t xml:space="preserve">nadobudnú vzťah oddanosti k Trojjedinému Bohu, jeho zákonom a výzve k budovaniu jeho kráľovstva, </w:t>
      </w:r>
    </w:p>
    <w:p w:rsidR="00B61C36" w:rsidRDefault="00B55E57">
      <w:pPr>
        <w:numPr>
          <w:ilvl w:val="0"/>
          <w:numId w:val="1"/>
        </w:numPr>
        <w:spacing w:after="0" w:line="335" w:lineRule="auto"/>
        <w:ind w:right="0" w:hanging="360"/>
      </w:pPr>
      <w:r>
        <w:t xml:space="preserve">získajú spôsobilosti, ktorými posilnia a uchovajú svoju vieru v Ježiša Krista ako Pána a Spasiteľa,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uplatnia v živote výzvu byť Ježišovými učeníkmi a odovzdávať jeho posolstvo vo svojom okolí. </w:t>
      </w:r>
    </w:p>
    <w:p w:rsidR="00B61C36" w:rsidRDefault="00B55E57">
      <w:pPr>
        <w:spacing w:after="112"/>
        <w:ind w:left="0" w:right="0" w:firstLine="0"/>
        <w:jc w:val="left"/>
      </w:pPr>
      <w:r>
        <w:t xml:space="preserve"> </w:t>
      </w:r>
    </w:p>
    <w:p w:rsidR="00B61C36" w:rsidRDefault="00B55E57">
      <w:pPr>
        <w:spacing w:after="112"/>
        <w:ind w:left="0" w:right="0" w:firstLine="0"/>
        <w:jc w:val="left"/>
      </w:pPr>
      <w:r>
        <w:t xml:space="preserve"> </w:t>
      </w:r>
    </w:p>
    <w:p w:rsidR="00B61C36" w:rsidRDefault="00B55E57">
      <w:pPr>
        <w:spacing w:after="115"/>
        <w:ind w:left="0" w:right="0" w:firstLine="0"/>
        <w:jc w:val="left"/>
      </w:pPr>
      <w:r>
        <w:t xml:space="preserve"> </w:t>
      </w:r>
    </w:p>
    <w:p w:rsidR="00B61C36" w:rsidRDefault="00B55E57">
      <w:pPr>
        <w:spacing w:after="0"/>
        <w:ind w:left="0" w:right="0" w:firstLine="0"/>
        <w:jc w:val="left"/>
      </w:pPr>
      <w:r>
        <w:t xml:space="preserve"> </w:t>
      </w:r>
    </w:p>
    <w:p w:rsidR="00B61C36" w:rsidRDefault="00B55E57">
      <w:pPr>
        <w:pStyle w:val="Nadpis1"/>
        <w:ind w:left="-5" w:right="4646"/>
      </w:pPr>
      <w:r>
        <w:t xml:space="preserve">VZDELÁVACÍ ŠTANDARD </w:t>
      </w: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Boh hovorí človeku </w:t>
      </w:r>
    </w:p>
    <w:tbl>
      <w:tblPr>
        <w:tblStyle w:val="TableGrid"/>
        <w:tblW w:w="14040" w:type="dxa"/>
        <w:tblInd w:w="-2" w:type="dxa"/>
        <w:tblCellMar>
          <w:top w:w="9" w:type="dxa"/>
          <w:left w:w="109" w:type="dxa"/>
          <w:right w:w="60" w:type="dxa"/>
        </w:tblCellMar>
        <w:tblLook w:val="04A0" w:firstRow="1" w:lastRow="0" w:firstColumn="1" w:lastColumn="0" w:noHBand="0" w:noVBand="1"/>
      </w:tblPr>
      <w:tblGrid>
        <w:gridCol w:w="6948"/>
        <w:gridCol w:w="7092"/>
      </w:tblGrid>
      <w:tr w:rsidR="00B61C36">
        <w:trPr>
          <w:trHeight w:val="470"/>
        </w:trPr>
        <w:tc>
          <w:tcPr>
            <w:tcW w:w="6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B61C36" w:rsidRDefault="00B55E57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51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3738"/>
        </w:trPr>
        <w:tc>
          <w:tcPr>
            <w:tcW w:w="6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B61C36" w:rsidRDefault="00B55E57">
            <w:pPr>
              <w:spacing w:after="160"/>
              <w:ind w:left="1" w:right="0" w:firstLine="0"/>
              <w:jc w:val="left"/>
            </w:pPr>
            <w:r>
              <w:rPr>
                <w:b/>
              </w:rPr>
              <w:t>Žiak na konci 5. ročníka základnej školy vie/dokáže:</w:t>
            </w:r>
            <w:r>
              <w:t xml:space="preserve"> </w:t>
            </w:r>
          </w:p>
          <w:p w:rsidR="00B61C36" w:rsidRDefault="00B55E57">
            <w:pPr>
              <w:numPr>
                <w:ilvl w:val="0"/>
                <w:numId w:val="2"/>
              </w:numPr>
              <w:spacing w:after="0" w:line="396" w:lineRule="auto"/>
              <w:ind w:right="0" w:hanging="358"/>
              <w:jc w:val="left"/>
            </w:pPr>
            <w:r>
              <w:t xml:space="preserve">orientovať sa v pojmoch: Biblia, Sväté písmo, Starý zákon, Nový zákon, </w:t>
            </w:r>
          </w:p>
          <w:p w:rsidR="00B61C36" w:rsidRDefault="00B55E57">
            <w:pPr>
              <w:numPr>
                <w:ilvl w:val="0"/>
                <w:numId w:val="2"/>
              </w:numPr>
              <w:spacing w:after="148"/>
              <w:ind w:right="0" w:hanging="358"/>
              <w:jc w:val="left"/>
            </w:pPr>
            <w:r>
              <w:t xml:space="preserve">vymenovať základné delenie SZ a NZ, </w:t>
            </w:r>
          </w:p>
          <w:p w:rsidR="00B61C36" w:rsidRDefault="00B55E57">
            <w:pPr>
              <w:numPr>
                <w:ilvl w:val="0"/>
                <w:numId w:val="2"/>
              </w:numPr>
              <w:spacing w:after="134"/>
              <w:ind w:right="0" w:hanging="358"/>
              <w:jc w:val="left"/>
            </w:pPr>
            <w:r>
              <w:t xml:space="preserve">vymenovať evanjeliá, </w:t>
            </w:r>
          </w:p>
          <w:p w:rsidR="00B61C36" w:rsidRDefault="00B55E57">
            <w:pPr>
              <w:numPr>
                <w:ilvl w:val="0"/>
                <w:numId w:val="2"/>
              </w:numPr>
              <w:spacing w:after="141"/>
              <w:ind w:right="0" w:hanging="358"/>
              <w:jc w:val="left"/>
            </w:pPr>
            <w:r>
              <w:t xml:space="preserve">hľadať podľa súradníc daný text vo Svätom Písme, </w:t>
            </w:r>
          </w:p>
          <w:p w:rsidR="00B61C36" w:rsidRDefault="00B55E57">
            <w:pPr>
              <w:numPr>
                <w:ilvl w:val="0"/>
                <w:numId w:val="2"/>
              </w:numPr>
              <w:spacing w:after="131"/>
              <w:ind w:right="0" w:hanging="358"/>
              <w:jc w:val="left"/>
            </w:pPr>
            <w:r>
              <w:t xml:space="preserve">reprodukovať tri výroky Ježiša Krista, </w:t>
            </w:r>
          </w:p>
          <w:p w:rsidR="00B61C36" w:rsidRDefault="00B55E57">
            <w:pPr>
              <w:numPr>
                <w:ilvl w:val="0"/>
                <w:numId w:val="2"/>
              </w:numPr>
              <w:spacing w:after="129"/>
              <w:ind w:right="0" w:hanging="358"/>
              <w:jc w:val="left"/>
            </w:pPr>
            <w:r>
              <w:t xml:space="preserve">opísať najdôležitejšie udalosti zo života sv. Cyrila a Metoda, </w:t>
            </w:r>
          </w:p>
          <w:p w:rsidR="00B61C36" w:rsidRDefault="00B55E57">
            <w:pPr>
              <w:numPr>
                <w:ilvl w:val="0"/>
                <w:numId w:val="2"/>
              </w:numPr>
              <w:spacing w:after="0"/>
              <w:ind w:right="0" w:hanging="358"/>
              <w:jc w:val="left"/>
            </w:pPr>
            <w:r>
              <w:t xml:space="preserve">vysvetliť prínos misie sv. Cyrila a Metoda pre Slovensko,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47"/>
              <w:ind w:left="0" w:right="0" w:firstLine="0"/>
              <w:jc w:val="left"/>
            </w:pPr>
            <w:r>
              <w:t xml:space="preserve"> </w:t>
            </w:r>
          </w:p>
          <w:p w:rsidR="00B61C36" w:rsidRDefault="00B55E57">
            <w:pPr>
              <w:spacing w:after="120"/>
              <w:ind w:left="0" w:right="0" w:firstLine="0"/>
              <w:jc w:val="left"/>
            </w:pPr>
            <w:r>
              <w:t xml:space="preserve">Sväté písmo – posvätná kniha  </w:t>
            </w:r>
          </w:p>
          <w:p w:rsidR="00B61C36" w:rsidRDefault="00B55E57">
            <w:pPr>
              <w:spacing w:after="0"/>
              <w:ind w:left="0" w:right="2346" w:firstLine="0"/>
              <w:jc w:val="left"/>
            </w:pPr>
            <w:r>
              <w:t>Byzantská misia na území Veľkej Moravy žiaci vierozvestov – sv. Gorazd a sv. Bystrík</w:t>
            </w:r>
            <w:r>
              <w:rPr>
                <w:sz w:val="18"/>
              </w:rPr>
              <w:t xml:space="preserve">  </w:t>
            </w:r>
          </w:p>
        </w:tc>
      </w:tr>
    </w:tbl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Dialóg Boha a človeka </w:t>
      </w:r>
    </w:p>
    <w:tbl>
      <w:tblPr>
        <w:tblStyle w:val="TableGrid"/>
        <w:tblW w:w="14036" w:type="dxa"/>
        <w:tblInd w:w="1" w:type="dxa"/>
        <w:tblCellMar>
          <w:top w:w="2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5"/>
        <w:gridCol w:w="7091"/>
      </w:tblGrid>
      <w:tr w:rsidR="00B61C36">
        <w:trPr>
          <w:trHeight w:val="4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49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3"/>
              </w:numPr>
              <w:spacing w:after="133"/>
              <w:ind w:right="0" w:hanging="358"/>
              <w:jc w:val="left"/>
            </w:pPr>
            <w:r>
              <w:t xml:space="preserve">rozlíšiť formy modlitby, </w:t>
            </w:r>
          </w:p>
          <w:p w:rsidR="00B61C36" w:rsidRDefault="00B55E57">
            <w:pPr>
              <w:numPr>
                <w:ilvl w:val="0"/>
                <w:numId w:val="3"/>
              </w:numPr>
              <w:spacing w:after="145"/>
              <w:ind w:right="0" w:hanging="358"/>
              <w:jc w:val="left"/>
            </w:pPr>
            <w:r>
              <w:t xml:space="preserve">prerozprávať časti biblického príbehu zo života kráľa Dávida a </w:t>
            </w:r>
          </w:p>
          <w:p w:rsidR="00B61C36" w:rsidRDefault="00B55E57">
            <w:pPr>
              <w:spacing w:after="130"/>
              <w:ind w:left="364" w:right="0" w:firstLine="0"/>
              <w:jc w:val="left"/>
            </w:pPr>
            <w:r>
              <w:t xml:space="preserve">Šalamúna, </w:t>
            </w:r>
          </w:p>
          <w:p w:rsidR="00B61C36" w:rsidRDefault="00B55E57">
            <w:pPr>
              <w:numPr>
                <w:ilvl w:val="0"/>
                <w:numId w:val="3"/>
              </w:numPr>
              <w:spacing w:after="153"/>
              <w:ind w:right="0" w:hanging="358"/>
              <w:jc w:val="left"/>
            </w:pPr>
            <w:r>
              <w:t xml:space="preserve">charakterizovať stručne jednotlivé prosby modlitby Otče náš, </w:t>
            </w:r>
          </w:p>
          <w:p w:rsidR="00B61C36" w:rsidRDefault="00B55E57">
            <w:pPr>
              <w:numPr>
                <w:ilvl w:val="0"/>
                <w:numId w:val="3"/>
              </w:numPr>
              <w:spacing w:after="130"/>
              <w:ind w:right="0" w:hanging="358"/>
              <w:jc w:val="left"/>
            </w:pPr>
            <w:r>
              <w:t xml:space="preserve">zdôvodniť potrebu modlitby pre svoj život, </w:t>
            </w:r>
          </w:p>
          <w:p w:rsidR="00B61C36" w:rsidRDefault="00B55E57">
            <w:pPr>
              <w:numPr>
                <w:ilvl w:val="0"/>
                <w:numId w:val="3"/>
              </w:numPr>
              <w:spacing w:after="0"/>
              <w:ind w:right="0" w:hanging="358"/>
              <w:jc w:val="left"/>
            </w:pPr>
            <w:r>
              <w:t xml:space="preserve">vymenovať tri vlastnosti (charakteristiky) dobrej modlitby,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2761" w:firstLine="0"/>
              <w:jc w:val="left"/>
            </w:pPr>
            <w:r>
              <w:t>modlitba ako dialóg modlitba ako prosba, nárek, chvála, vďaka tanec, spev, slávenie, ml</w:t>
            </w:r>
            <w:r>
              <w:rPr>
                <w:b/>
              </w:rPr>
              <w:t>č</w:t>
            </w:r>
            <w:r>
              <w:t>anie ako modlitba miesto a čas modlitby v živote človeka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0"/>
        <w:ind w:left="115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Náš dialóg s Bohom </w:t>
      </w:r>
    </w:p>
    <w:tbl>
      <w:tblPr>
        <w:tblStyle w:val="TableGrid"/>
        <w:tblW w:w="14040" w:type="dxa"/>
        <w:tblInd w:w="-2" w:type="dxa"/>
        <w:tblCellMar>
          <w:top w:w="17" w:type="dxa"/>
          <w:left w:w="108" w:type="dxa"/>
          <w:right w:w="1631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1522" w:right="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1519" w:right="0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494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4"/>
              </w:numPr>
              <w:spacing w:after="140"/>
              <w:ind w:right="0" w:hanging="358"/>
              <w:jc w:val="left"/>
            </w:pPr>
            <w:r>
              <w:t xml:space="preserve">vysvetliť úlohu a zmysel symbolov, </w:t>
            </w:r>
          </w:p>
          <w:p w:rsidR="00B61C36" w:rsidRDefault="00B55E57">
            <w:pPr>
              <w:numPr>
                <w:ilvl w:val="0"/>
                <w:numId w:val="4"/>
              </w:numPr>
              <w:spacing w:after="125"/>
              <w:ind w:right="0" w:hanging="358"/>
              <w:jc w:val="left"/>
            </w:pPr>
            <w:r>
              <w:t xml:space="preserve">vymenovať základné časti liturgického roka, </w:t>
            </w:r>
          </w:p>
          <w:p w:rsidR="00B61C36" w:rsidRDefault="00B55E57">
            <w:pPr>
              <w:numPr>
                <w:ilvl w:val="0"/>
                <w:numId w:val="4"/>
              </w:numPr>
              <w:spacing w:after="138"/>
              <w:ind w:right="0" w:hanging="358"/>
              <w:jc w:val="left"/>
            </w:pPr>
            <w:r>
              <w:t xml:space="preserve">priradiť správnu farbu k liturgickému obdobiu, </w:t>
            </w:r>
          </w:p>
          <w:p w:rsidR="00B61C36" w:rsidRDefault="00B55E57">
            <w:pPr>
              <w:numPr>
                <w:ilvl w:val="0"/>
                <w:numId w:val="4"/>
              </w:numPr>
              <w:spacing w:after="144"/>
              <w:ind w:right="0" w:hanging="358"/>
              <w:jc w:val="left"/>
            </w:pPr>
            <w:r>
              <w:t xml:space="preserve">uviesť päť prikázaných sviatkov, </w:t>
            </w:r>
          </w:p>
          <w:p w:rsidR="00B61C36" w:rsidRDefault="00B55E57">
            <w:pPr>
              <w:numPr>
                <w:ilvl w:val="0"/>
                <w:numId w:val="4"/>
              </w:numPr>
              <w:spacing w:after="142"/>
              <w:ind w:right="0" w:hanging="358"/>
              <w:jc w:val="left"/>
            </w:pPr>
            <w:r>
              <w:t xml:space="preserve">u r č i ť základné časti chrámu, </w:t>
            </w:r>
          </w:p>
          <w:p w:rsidR="00B61C36" w:rsidRDefault="00B55E57">
            <w:pPr>
              <w:numPr>
                <w:ilvl w:val="0"/>
                <w:numId w:val="4"/>
              </w:numPr>
              <w:spacing w:after="0"/>
              <w:ind w:right="0" w:hanging="358"/>
              <w:jc w:val="left"/>
            </w:pPr>
            <w:r>
              <w:t>vymenovať päť liturgických úkonov a predmetov,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1593" w:firstLine="0"/>
            </w:pPr>
            <w:r>
              <w:t>komunikácia prostredníctvom symbolu  náboženské symboly potreba slávenia v živote človeka liturgický rok  miesto slávenia – posvätné miesta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Obeta Božieho ľudu </w:t>
      </w:r>
    </w:p>
    <w:tbl>
      <w:tblPr>
        <w:tblStyle w:val="TableGrid"/>
        <w:tblW w:w="14040" w:type="dxa"/>
        <w:tblInd w:w="-2" w:type="dxa"/>
        <w:tblCellMar>
          <w:top w:w="1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3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3322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5"/>
              </w:numPr>
              <w:spacing w:after="127"/>
              <w:ind w:right="0" w:hanging="358"/>
              <w:jc w:val="left"/>
            </w:pPr>
            <w:r>
              <w:t xml:space="preserve">opísať prostredníctvom príkladu zo života  zmysel obety, </w:t>
            </w:r>
          </w:p>
          <w:p w:rsidR="00B61C36" w:rsidRDefault="00B55E57">
            <w:pPr>
              <w:numPr>
                <w:ilvl w:val="0"/>
                <w:numId w:val="5"/>
              </w:numPr>
              <w:spacing w:after="143"/>
              <w:ind w:right="0" w:hanging="358"/>
              <w:jc w:val="left"/>
            </w:pPr>
            <w:r>
              <w:t xml:space="preserve">uviesť príklady obety druhých ľudí, </w:t>
            </w:r>
          </w:p>
          <w:p w:rsidR="00B61C36" w:rsidRDefault="00B55E57">
            <w:pPr>
              <w:numPr>
                <w:ilvl w:val="0"/>
                <w:numId w:val="5"/>
              </w:numPr>
              <w:spacing w:after="0" w:line="374" w:lineRule="auto"/>
              <w:ind w:right="0" w:hanging="358"/>
              <w:jc w:val="left"/>
            </w:pPr>
            <w:r>
              <w:t xml:space="preserve">vysvetliť jednoduchým spôsobom sprítomnenie Ježišovej obety pri sv. omši a potrebu sa jej zúčastniť, </w:t>
            </w:r>
          </w:p>
          <w:p w:rsidR="00B61C36" w:rsidRDefault="00B55E57">
            <w:pPr>
              <w:numPr>
                <w:ilvl w:val="0"/>
                <w:numId w:val="5"/>
              </w:numPr>
              <w:spacing w:after="153"/>
              <w:ind w:right="0" w:hanging="358"/>
              <w:jc w:val="left"/>
            </w:pPr>
            <w:r>
              <w:t xml:space="preserve">nájsť analógiu medzi baránkom v SZ a Božím baránkom v NZ, </w:t>
            </w:r>
          </w:p>
          <w:p w:rsidR="00B61C36" w:rsidRDefault="00B55E57">
            <w:pPr>
              <w:numPr>
                <w:ilvl w:val="0"/>
                <w:numId w:val="5"/>
              </w:numPr>
              <w:spacing w:after="131"/>
              <w:ind w:right="0" w:hanging="358"/>
              <w:jc w:val="left"/>
            </w:pPr>
            <w:r>
              <w:t xml:space="preserve">rozlíšiť časti sv. omše, </w:t>
            </w:r>
          </w:p>
          <w:p w:rsidR="00B61C36" w:rsidRDefault="00B55E57">
            <w:pPr>
              <w:numPr>
                <w:ilvl w:val="0"/>
                <w:numId w:val="5"/>
              </w:numPr>
              <w:spacing w:after="0"/>
              <w:ind w:right="0" w:hanging="358"/>
              <w:jc w:val="left"/>
            </w:pPr>
            <w:r>
              <w:t xml:space="preserve">charakterizovať symbolický význam obetných darov chleba a vína pri sv. omši,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</w:pPr>
            <w:r>
              <w:t>obeta, obetavosť, jej zmysel v živote človeka náboženský význam slova obeta židovský a kresťanský obetný kult obeta Ježiša Krista  sv. omša  osobná obeta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0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</w:pP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Dialóg cez službu </w:t>
      </w:r>
    </w:p>
    <w:tbl>
      <w:tblPr>
        <w:tblStyle w:val="TableGrid"/>
        <w:tblW w:w="14040" w:type="dxa"/>
        <w:tblInd w:w="-2" w:type="dxa"/>
        <w:tblCellMar>
          <w:top w:w="1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3738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6"/>
              </w:numPr>
              <w:spacing w:after="14" w:line="371" w:lineRule="auto"/>
              <w:ind w:right="0" w:hanging="358"/>
              <w:jc w:val="left"/>
            </w:pPr>
            <w:r>
              <w:t xml:space="preserve">vymenovať formy pomoci Cirkvi chudobným a biednym v dejinách a v súčasnosti, </w:t>
            </w:r>
          </w:p>
          <w:p w:rsidR="00B61C36" w:rsidRDefault="00B55E57">
            <w:pPr>
              <w:numPr>
                <w:ilvl w:val="0"/>
                <w:numId w:val="6"/>
              </w:numPr>
              <w:spacing w:after="126"/>
              <w:ind w:right="0" w:hanging="358"/>
              <w:jc w:val="left"/>
            </w:pPr>
            <w:r>
              <w:t xml:space="preserve">vymenovať troch svätcov, ktorí zasvätili svoj život pomoci iným, </w:t>
            </w:r>
          </w:p>
          <w:p w:rsidR="00B61C36" w:rsidRDefault="00B55E57">
            <w:pPr>
              <w:numPr>
                <w:ilvl w:val="0"/>
                <w:numId w:val="6"/>
              </w:numPr>
              <w:spacing w:after="22" w:line="360" w:lineRule="auto"/>
              <w:ind w:right="0" w:hanging="358"/>
              <w:jc w:val="left"/>
            </w:pPr>
            <w:r>
              <w:t xml:space="preserve">porovnať možnosti angažovanosti chlapcov a dievčat v službe rodine a spoločenstvu, </w:t>
            </w:r>
          </w:p>
          <w:p w:rsidR="00B61C36" w:rsidRDefault="00B55E57">
            <w:pPr>
              <w:numPr>
                <w:ilvl w:val="0"/>
                <w:numId w:val="6"/>
              </w:numPr>
              <w:spacing w:after="136"/>
              <w:ind w:right="0" w:hanging="358"/>
              <w:jc w:val="left"/>
            </w:pPr>
            <w:r>
              <w:t xml:space="preserve">oceniť službu rodičov pre rodinu, </w:t>
            </w:r>
          </w:p>
          <w:p w:rsidR="00B61C36" w:rsidRDefault="00B55E57">
            <w:pPr>
              <w:numPr>
                <w:ilvl w:val="0"/>
                <w:numId w:val="6"/>
              </w:numPr>
              <w:spacing w:after="136"/>
              <w:ind w:right="0" w:hanging="358"/>
              <w:jc w:val="left"/>
            </w:pPr>
            <w:r>
              <w:t xml:space="preserve">poukázať na úlohu kňaza ako Božieho služobníka, </w:t>
            </w:r>
          </w:p>
          <w:p w:rsidR="00B61C36" w:rsidRDefault="00B55E57">
            <w:pPr>
              <w:numPr>
                <w:ilvl w:val="0"/>
                <w:numId w:val="6"/>
              </w:numPr>
              <w:spacing w:after="0"/>
              <w:ind w:right="0" w:hanging="358"/>
              <w:jc w:val="left"/>
            </w:pPr>
            <w:r>
              <w:t xml:space="preserve">vysvetliť potrebu sviatosti manželstva, kňazstva a zasväteného života z pohľadu služby.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57" w:firstLine="0"/>
            </w:pPr>
            <w:r>
              <w:t xml:space="preserve">Cirkev slabých (etika chudoby a milosrdenstva v Cirkvi, kláštorná starostlivosť o chudobných a chorých) starostlivosť o chudobných a chorých v súčasnej farnosti (charita, paliatívna starostlivosť) služba chorým, služba ľudskej rodine a služba Cirkvi a spoločnosti  sviatosti služby spoločenstvu (sviatosť manželstva a kňazstva) </w:t>
            </w:r>
          </w:p>
        </w:tc>
      </w:tr>
    </w:tbl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Pravda ako hodnota </w:t>
      </w:r>
    </w:p>
    <w:tbl>
      <w:tblPr>
        <w:tblStyle w:val="TableGrid"/>
        <w:tblW w:w="14040" w:type="dxa"/>
        <w:tblInd w:w="-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494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21"/>
              <w:ind w:left="2" w:right="0" w:firstLine="0"/>
              <w:jc w:val="left"/>
            </w:pPr>
            <w:r>
              <w:rPr>
                <w:b/>
              </w:rPr>
              <w:t>Žiak na konci 6. ročníka základnej školy vie/dokáže:</w:t>
            </w:r>
            <w:r>
              <w:t xml:space="preserve"> </w:t>
            </w:r>
          </w:p>
          <w:p w:rsidR="00B61C36" w:rsidRDefault="00B55E57">
            <w:pPr>
              <w:numPr>
                <w:ilvl w:val="0"/>
                <w:numId w:val="7"/>
              </w:numPr>
              <w:spacing w:after="131"/>
              <w:ind w:right="0" w:hanging="358"/>
              <w:jc w:val="left"/>
            </w:pPr>
            <w:r>
              <w:t xml:space="preserve">vysvetliť príbeh o Jakubovi a </w:t>
            </w:r>
            <w:proofErr w:type="spellStart"/>
            <w:r>
              <w:t>Ezauovi</w:t>
            </w:r>
            <w:proofErr w:type="spellEnd"/>
            <w:r>
              <w:t xml:space="preserve"> (vzhľadom na klamstvo), </w:t>
            </w:r>
          </w:p>
          <w:p w:rsidR="00B61C36" w:rsidRDefault="00B55E57">
            <w:pPr>
              <w:numPr>
                <w:ilvl w:val="0"/>
                <w:numId w:val="7"/>
              </w:numPr>
              <w:spacing w:after="164"/>
              <w:ind w:right="0" w:hanging="358"/>
              <w:jc w:val="left"/>
            </w:pPr>
            <w:r>
              <w:t xml:space="preserve">rozlíšiť v konkrétnej situácii pravdu od klamstva, </w:t>
            </w:r>
          </w:p>
          <w:p w:rsidR="00B61C36" w:rsidRDefault="00B55E57">
            <w:pPr>
              <w:numPr>
                <w:ilvl w:val="0"/>
                <w:numId w:val="7"/>
              </w:numPr>
              <w:spacing w:after="124"/>
              <w:ind w:right="0" w:hanging="358"/>
              <w:jc w:val="left"/>
            </w:pPr>
            <w:r>
              <w:t xml:space="preserve">posúdiť pravdu v masmédiách na základe novinových článkov, </w:t>
            </w:r>
          </w:p>
          <w:p w:rsidR="00B61C36" w:rsidRDefault="00B55E57">
            <w:pPr>
              <w:numPr>
                <w:ilvl w:val="0"/>
                <w:numId w:val="7"/>
              </w:numPr>
              <w:spacing w:after="0"/>
              <w:ind w:right="0" w:hanging="358"/>
              <w:jc w:val="left"/>
            </w:pPr>
            <w:r>
              <w:t xml:space="preserve">sformulovať zásady pre správne fungovanie medziľudských vzťahov,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22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61C36" w:rsidRDefault="00B55E57">
            <w:pPr>
              <w:spacing w:after="22" w:line="366" w:lineRule="auto"/>
              <w:ind w:left="0" w:right="62" w:firstLine="0"/>
            </w:pPr>
            <w:r>
              <w:t xml:space="preserve">potreba pravdy Jakub a </w:t>
            </w:r>
            <w:proofErr w:type="spellStart"/>
            <w:r>
              <w:t>Ezau</w:t>
            </w:r>
            <w:proofErr w:type="spellEnd"/>
            <w:r>
              <w:t xml:space="preserve">, sila slova – šírenie informácii (pravda v etike, v médiách, zachovanie tajomstva, posudzovanie, čestnosť, ohováranie, osočovanie) </w:t>
            </w:r>
          </w:p>
          <w:p w:rsidR="00B61C36" w:rsidRDefault="00B55E57">
            <w:pPr>
              <w:spacing w:after="0"/>
              <w:ind w:left="0" w:right="0" w:firstLine="0"/>
              <w:jc w:val="left"/>
            </w:pPr>
            <w:r>
              <w:t>8. Božie prikázanie</w:t>
            </w:r>
            <w:r>
              <w:rPr>
                <w:sz w:val="18"/>
              </w:rPr>
              <w:t xml:space="preserve"> </w:t>
            </w:r>
          </w:p>
        </w:tc>
      </w:tr>
    </w:tbl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Hľadanie pravdy o svete </w:t>
      </w:r>
    </w:p>
    <w:tbl>
      <w:tblPr>
        <w:tblStyle w:val="TableGrid"/>
        <w:tblW w:w="14040" w:type="dxa"/>
        <w:tblInd w:w="-2" w:type="dxa"/>
        <w:tblCellMar>
          <w:top w:w="1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5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086"/>
        </w:trPr>
        <w:tc>
          <w:tcPr>
            <w:tcW w:w="694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8"/>
              </w:numPr>
              <w:spacing w:after="131"/>
              <w:ind w:right="0" w:hanging="358"/>
              <w:jc w:val="left"/>
            </w:pPr>
            <w:r>
              <w:t xml:space="preserve">charakterizovať inšpiráciu a pravdivosť Svätého písma,  </w:t>
            </w:r>
          </w:p>
          <w:p w:rsidR="00B61C36" w:rsidRDefault="00B55E57">
            <w:pPr>
              <w:numPr>
                <w:ilvl w:val="0"/>
                <w:numId w:val="8"/>
              </w:numPr>
              <w:spacing w:after="12" w:line="361" w:lineRule="auto"/>
              <w:ind w:right="0" w:hanging="358"/>
              <w:jc w:val="left"/>
            </w:pPr>
            <w:r>
              <w:t xml:space="preserve">porovnať biblický príbeh o stvorení sveta s vedeckým pohľadom a starovekými mýtmi, </w:t>
            </w:r>
          </w:p>
          <w:p w:rsidR="00B61C36" w:rsidRDefault="00B55E57">
            <w:pPr>
              <w:numPr>
                <w:ilvl w:val="0"/>
                <w:numId w:val="8"/>
              </w:numPr>
              <w:spacing w:after="113"/>
              <w:ind w:right="0" w:hanging="358"/>
              <w:jc w:val="left"/>
            </w:pPr>
            <w:r>
              <w:t xml:space="preserve">zhodnotiť potrebu hľadania pravdy v súvislosti so stvorením </w:t>
            </w:r>
          </w:p>
          <w:p w:rsidR="00B61C36" w:rsidRDefault="00B55E57">
            <w:pPr>
              <w:spacing w:after="0"/>
              <w:ind w:left="360" w:right="0" w:firstLine="0"/>
              <w:jc w:val="left"/>
            </w:pPr>
            <w:r>
              <w:t xml:space="preserve">sveta, 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2866" w:firstLine="0"/>
              <w:jc w:val="left"/>
            </w:pPr>
            <w:r>
              <w:t xml:space="preserve">cesty hľadania pravdy v dávnej minulosti mýtický obraz sveta vedecké hľadanie pravdy  stvorenia sveta – biblický príbeh stvorenia 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Hľadanie pravdy o sebe </w:t>
      </w:r>
    </w:p>
    <w:tbl>
      <w:tblPr>
        <w:tblStyle w:val="TableGrid"/>
        <w:tblW w:w="14040" w:type="dxa"/>
        <w:tblInd w:w="-2" w:type="dxa"/>
        <w:tblCellMar>
          <w:top w:w="3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3323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9"/>
              </w:numPr>
              <w:spacing w:after="139"/>
              <w:ind w:right="0" w:hanging="358"/>
              <w:jc w:val="left"/>
            </w:pPr>
            <w:r>
              <w:t xml:space="preserve">vysvetliť biblický príbeh o stvorení človeka, </w:t>
            </w:r>
          </w:p>
          <w:p w:rsidR="00B61C36" w:rsidRDefault="00B55E57">
            <w:pPr>
              <w:numPr>
                <w:ilvl w:val="0"/>
                <w:numId w:val="9"/>
              </w:numPr>
              <w:spacing w:after="123"/>
              <w:ind w:right="0" w:hanging="358"/>
              <w:jc w:val="left"/>
            </w:pPr>
            <w:r>
              <w:t xml:space="preserve">vysvetliť hodnotu človeka stvoreného na Boží obraz a potrebu </w:t>
            </w:r>
          </w:p>
          <w:p w:rsidR="00B61C36" w:rsidRDefault="00B55E57">
            <w:pPr>
              <w:spacing w:after="130"/>
              <w:ind w:left="358" w:right="0" w:firstLine="0"/>
              <w:jc w:val="left"/>
            </w:pPr>
            <w:r>
              <w:t xml:space="preserve">úcty, </w:t>
            </w:r>
          </w:p>
          <w:p w:rsidR="00B61C36" w:rsidRDefault="00B55E57">
            <w:pPr>
              <w:numPr>
                <w:ilvl w:val="0"/>
                <w:numId w:val="9"/>
              </w:numPr>
              <w:spacing w:after="135"/>
              <w:ind w:right="0" w:hanging="358"/>
              <w:jc w:val="left"/>
            </w:pPr>
            <w:r>
              <w:t xml:space="preserve">vyjadriť pravdy vyplývajúce z biblického príbehu o páde človeka, </w:t>
            </w:r>
          </w:p>
          <w:p w:rsidR="00B61C36" w:rsidRDefault="00B55E57">
            <w:pPr>
              <w:numPr>
                <w:ilvl w:val="0"/>
                <w:numId w:val="9"/>
              </w:numPr>
              <w:spacing w:after="15" w:line="362" w:lineRule="auto"/>
              <w:ind w:right="0" w:hanging="358"/>
              <w:jc w:val="left"/>
            </w:pPr>
            <w:r>
              <w:t xml:space="preserve">diskutovať o dôsledkoch prvotného hriechu, hriechu a slabosti človeka v dnešnej dobe, </w:t>
            </w:r>
          </w:p>
          <w:p w:rsidR="00B61C36" w:rsidRDefault="00B55E57">
            <w:pPr>
              <w:numPr>
                <w:ilvl w:val="0"/>
                <w:numId w:val="9"/>
              </w:numPr>
              <w:spacing w:after="129"/>
              <w:ind w:right="0" w:hanging="358"/>
              <w:jc w:val="left"/>
            </w:pPr>
            <w:r>
              <w:t xml:space="preserve">vnímať svoje vlastné hranice, </w:t>
            </w:r>
          </w:p>
          <w:p w:rsidR="00B61C36" w:rsidRDefault="00B55E57">
            <w:pPr>
              <w:numPr>
                <w:ilvl w:val="0"/>
                <w:numId w:val="9"/>
              </w:numPr>
              <w:spacing w:after="0"/>
              <w:ind w:right="0" w:hanging="358"/>
              <w:jc w:val="left"/>
            </w:pPr>
            <w:r>
              <w:t xml:space="preserve">vysvetliť pojem svedomie (mravný zákon),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509" w:right="1140" w:firstLine="0"/>
              <w:jc w:val="left"/>
            </w:pPr>
            <w:r>
              <w:t>pôvod človeka biblický obraz stvorenia človeka (Boží obraz, hodnota každej ľudskej osoby) pád človeka (prvotný hriech, hriech) hranice človeka (svedomie,  pocit viny, mravný zákon) sviatosť zmierenia – kresťanská nádej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9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3502E" w:rsidRDefault="0033502E">
      <w:pPr>
        <w:spacing w:after="96"/>
        <w:ind w:left="0" w:right="0" w:firstLine="0"/>
        <w:jc w:val="left"/>
        <w:rPr>
          <w:b/>
        </w:rPr>
      </w:pPr>
    </w:p>
    <w:p w:rsidR="0033502E" w:rsidRDefault="0033502E">
      <w:pPr>
        <w:spacing w:after="96"/>
        <w:ind w:left="0" w:right="0" w:firstLine="0"/>
        <w:jc w:val="left"/>
        <w:rPr>
          <w:b/>
        </w:rPr>
      </w:pPr>
    </w:p>
    <w:p w:rsidR="0033502E" w:rsidRDefault="0033502E">
      <w:pPr>
        <w:spacing w:after="96"/>
        <w:ind w:left="0" w:right="0" w:firstLine="0"/>
        <w:jc w:val="left"/>
      </w:pPr>
    </w:p>
    <w:p w:rsidR="00B61C36" w:rsidRDefault="00B55E5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Ohlasovatelia pravdy </w:t>
      </w:r>
    </w:p>
    <w:tbl>
      <w:tblPr>
        <w:tblStyle w:val="TableGrid"/>
        <w:tblW w:w="14040" w:type="dxa"/>
        <w:tblInd w:w="-2" w:type="dxa"/>
        <w:tblCellMar>
          <w:top w:w="1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3738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10"/>
              </w:numPr>
              <w:spacing w:after="137"/>
              <w:ind w:right="0" w:hanging="358"/>
              <w:jc w:val="left"/>
            </w:pPr>
            <w:r>
              <w:t xml:space="preserve">vysvetliť význam ohlasovania pravdy, </w:t>
            </w:r>
          </w:p>
          <w:p w:rsidR="00B61C36" w:rsidRDefault="00B55E57">
            <w:pPr>
              <w:numPr>
                <w:ilvl w:val="0"/>
                <w:numId w:val="10"/>
              </w:numPr>
              <w:spacing w:after="21" w:line="356" w:lineRule="auto"/>
              <w:ind w:right="0" w:hanging="358"/>
              <w:jc w:val="left"/>
            </w:pPr>
            <w:r>
              <w:t xml:space="preserve">opísať povolanie proroka </w:t>
            </w:r>
            <w:proofErr w:type="spellStart"/>
            <w:r>
              <w:t>Ezechiela</w:t>
            </w:r>
            <w:proofErr w:type="spellEnd"/>
            <w:r>
              <w:t xml:space="preserve"> a Izaiáša ako ohlasovateľov pravdy, </w:t>
            </w:r>
          </w:p>
          <w:p w:rsidR="00B61C36" w:rsidRDefault="00B55E57">
            <w:pPr>
              <w:numPr>
                <w:ilvl w:val="0"/>
                <w:numId w:val="10"/>
              </w:numPr>
              <w:spacing w:after="4" w:line="367" w:lineRule="auto"/>
              <w:ind w:right="0" w:hanging="358"/>
              <w:jc w:val="left"/>
            </w:pPr>
            <w:r>
              <w:t>vysvetliť výrok Ježiša: „Vaše áno, nech je áno a vaše nie, nech je nie“ (</w:t>
            </w:r>
            <w:proofErr w:type="spellStart"/>
            <w:r>
              <w:t>Mt</w:t>
            </w:r>
            <w:proofErr w:type="spellEnd"/>
            <w:r>
              <w:t xml:space="preserve"> 5, 37), </w:t>
            </w:r>
          </w:p>
          <w:p w:rsidR="00B61C36" w:rsidRDefault="00B55E57">
            <w:pPr>
              <w:numPr>
                <w:ilvl w:val="0"/>
                <w:numId w:val="10"/>
              </w:numPr>
              <w:spacing w:after="12" w:line="362" w:lineRule="auto"/>
              <w:ind w:right="0" w:hanging="358"/>
              <w:jc w:val="left"/>
            </w:pPr>
            <w:r>
              <w:t xml:space="preserve">vyjadriť potrebu prítomnosti Ducha Svätého pri ohlasovaní pravdy (sviatosť birmovania), </w:t>
            </w:r>
          </w:p>
          <w:p w:rsidR="00B61C36" w:rsidRDefault="00B55E57">
            <w:pPr>
              <w:numPr>
                <w:ilvl w:val="0"/>
                <w:numId w:val="10"/>
              </w:numPr>
              <w:spacing w:after="161"/>
              <w:ind w:right="0" w:hanging="358"/>
              <w:jc w:val="left"/>
            </w:pPr>
            <w:r>
              <w:t xml:space="preserve">opísať poslanie sv. Petra, sv. Štefana, sv. Pavla, </w:t>
            </w:r>
          </w:p>
          <w:p w:rsidR="00B61C36" w:rsidRDefault="00B55E57">
            <w:pPr>
              <w:numPr>
                <w:ilvl w:val="0"/>
                <w:numId w:val="10"/>
              </w:numPr>
              <w:spacing w:after="0"/>
              <w:ind w:right="0" w:hanging="358"/>
              <w:jc w:val="left"/>
            </w:pPr>
            <w:r>
              <w:t xml:space="preserve">uviesť príklad ohlasovateľov v dnešnej dobe,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29"/>
              <w:ind w:left="0" w:right="0" w:firstLine="0"/>
              <w:jc w:val="left"/>
            </w:pPr>
            <w:r>
              <w:t xml:space="preserve">proroci </w:t>
            </w:r>
            <w:proofErr w:type="spellStart"/>
            <w:r>
              <w:t>Ezechiel</w:t>
            </w:r>
            <w:proofErr w:type="spellEnd"/>
            <w:r>
              <w:t xml:space="preserve">, Izaiáš </w:t>
            </w:r>
          </w:p>
          <w:p w:rsidR="00B61C36" w:rsidRDefault="00B55E57">
            <w:pPr>
              <w:spacing w:after="0"/>
              <w:ind w:left="0" w:right="0" w:firstLine="0"/>
              <w:jc w:val="left"/>
            </w:pPr>
            <w:r>
              <w:t>Ježiš Kristus – učiteľ pravdy, ohlasovanie pravdy v podobenstvách  apoštoli, ohlasovatelia pravdy (sv. Peter, sv. Štefan,  sv. Pavol)</w:t>
            </w:r>
            <w:r>
              <w:rPr>
                <w:sz w:val="18"/>
              </w:rPr>
              <w:t xml:space="preserve"> </w:t>
            </w:r>
          </w:p>
        </w:tc>
      </w:tr>
    </w:tbl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Konať v pravde </w:t>
      </w:r>
    </w:p>
    <w:tbl>
      <w:tblPr>
        <w:tblStyle w:val="TableGrid"/>
        <w:tblW w:w="14040" w:type="dxa"/>
        <w:tblInd w:w="-2" w:type="dxa"/>
        <w:tblCellMar>
          <w:top w:w="21" w:type="dxa"/>
          <w:left w:w="108" w:type="dxa"/>
          <w:right w:w="360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251" w:right="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249" w:right="0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3323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11"/>
              </w:numPr>
              <w:spacing w:after="149"/>
              <w:ind w:right="0" w:hanging="358"/>
              <w:jc w:val="left"/>
            </w:pPr>
            <w:r>
              <w:t>vysvetliť význam „Zlatého pravidla“ (</w:t>
            </w:r>
            <w:proofErr w:type="spellStart"/>
            <w:r>
              <w:t>Mt</w:t>
            </w:r>
            <w:proofErr w:type="spellEnd"/>
            <w:r>
              <w:t xml:space="preserve"> 7,12), </w:t>
            </w:r>
          </w:p>
          <w:p w:rsidR="00B61C36" w:rsidRDefault="00B55E57">
            <w:pPr>
              <w:numPr>
                <w:ilvl w:val="0"/>
                <w:numId w:val="11"/>
              </w:numPr>
              <w:spacing w:after="126"/>
              <w:ind w:right="0" w:hanging="358"/>
              <w:jc w:val="left"/>
            </w:pPr>
            <w:r>
              <w:t xml:space="preserve">oceniť prínos Ježišovho príkazu lásky, </w:t>
            </w:r>
          </w:p>
          <w:p w:rsidR="00B61C36" w:rsidRDefault="00B55E57">
            <w:pPr>
              <w:numPr>
                <w:ilvl w:val="0"/>
                <w:numId w:val="11"/>
              </w:numPr>
              <w:spacing w:after="133"/>
              <w:ind w:right="0" w:hanging="358"/>
              <w:jc w:val="left"/>
            </w:pPr>
            <w:r>
              <w:t xml:space="preserve">porovnať ho s podobnými pravidlami v iných náboženstvách, </w:t>
            </w:r>
          </w:p>
          <w:p w:rsidR="00B61C36" w:rsidRDefault="00B55E57">
            <w:pPr>
              <w:numPr>
                <w:ilvl w:val="0"/>
                <w:numId w:val="11"/>
              </w:numPr>
              <w:spacing w:after="28" w:line="356" w:lineRule="auto"/>
              <w:ind w:right="0" w:hanging="358"/>
              <w:jc w:val="left"/>
            </w:pPr>
            <w:r>
              <w:t xml:space="preserve">sformulovať príklady skutkov telesného i duchovného milosrdenstva, </w:t>
            </w:r>
          </w:p>
          <w:p w:rsidR="00B61C36" w:rsidRDefault="00B55E57">
            <w:pPr>
              <w:numPr>
                <w:ilvl w:val="0"/>
                <w:numId w:val="11"/>
              </w:numPr>
              <w:spacing w:after="6" w:line="364" w:lineRule="auto"/>
              <w:ind w:right="0" w:hanging="358"/>
              <w:jc w:val="left"/>
            </w:pPr>
            <w:r>
              <w:t xml:space="preserve">posúdiť na konkrétnych situáciách postoj spoločnosti k pravde, láske a spravodlivosti, </w:t>
            </w:r>
          </w:p>
          <w:p w:rsidR="00B61C36" w:rsidRDefault="00B55E57">
            <w:pPr>
              <w:numPr>
                <w:ilvl w:val="0"/>
                <w:numId w:val="11"/>
              </w:numPr>
              <w:spacing w:after="0"/>
              <w:ind w:right="0" w:hanging="358"/>
              <w:jc w:val="left"/>
            </w:pPr>
            <w:r>
              <w:t xml:space="preserve">vysvetliť pojem sociálneho hriechu.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56"/>
              <w:ind w:left="0" w:right="0" w:firstLine="0"/>
              <w:jc w:val="left"/>
            </w:pPr>
            <w:r>
              <w:t xml:space="preserve">zodpovednosť za druhých z pohľadu prirodzenej morálky </w:t>
            </w:r>
          </w:p>
          <w:p w:rsidR="00B61C36" w:rsidRDefault="00B55E57">
            <w:pPr>
              <w:spacing w:after="160"/>
              <w:ind w:left="0" w:right="0" w:firstLine="0"/>
              <w:jc w:val="left"/>
            </w:pPr>
            <w:r>
              <w:t xml:space="preserve">(„zlaté pravidlo“) </w:t>
            </w:r>
          </w:p>
          <w:p w:rsidR="00B61C36" w:rsidRDefault="00B55E57">
            <w:pPr>
              <w:spacing w:after="0"/>
              <w:ind w:left="0" w:right="787" w:firstLine="0"/>
            </w:pPr>
            <w:r>
              <w:t>Ježišov príkaz lásky (morálky) skutky lásky (skutky telesného a duchovného milosrdenstva) spravodlivosť a pravda v spoločnosti sociálny hriech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Sloboda človeka </w:t>
      </w:r>
    </w:p>
    <w:tbl>
      <w:tblPr>
        <w:tblStyle w:val="TableGrid"/>
        <w:tblW w:w="14040" w:type="dxa"/>
        <w:tblInd w:w="-2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5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3743"/>
        </w:trPr>
        <w:tc>
          <w:tcPr>
            <w:tcW w:w="694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18"/>
              <w:ind w:left="2" w:right="0" w:firstLine="0"/>
              <w:jc w:val="left"/>
            </w:pPr>
            <w:r>
              <w:rPr>
                <w:b/>
              </w:rPr>
              <w:t>Žiak na konci 7. ročníka základnej školy vie/dokáže:</w:t>
            </w:r>
            <w:r>
              <w:t xml:space="preserve"> </w:t>
            </w:r>
          </w:p>
          <w:p w:rsidR="00B61C36" w:rsidRDefault="00B55E57">
            <w:pPr>
              <w:numPr>
                <w:ilvl w:val="0"/>
                <w:numId w:val="12"/>
              </w:numPr>
              <w:spacing w:after="123"/>
              <w:ind w:right="0" w:hanging="358"/>
              <w:jc w:val="left"/>
            </w:pPr>
            <w:r>
              <w:t xml:space="preserve">opísať </w:t>
            </w:r>
            <w:proofErr w:type="spellStart"/>
            <w:r>
              <w:t>exodus</w:t>
            </w:r>
            <w:proofErr w:type="spellEnd"/>
            <w:r>
              <w:t xml:space="preserve"> Hebrejov z otroctva v Egypte, </w:t>
            </w:r>
          </w:p>
          <w:p w:rsidR="00B61C36" w:rsidRDefault="00B55E57">
            <w:pPr>
              <w:numPr>
                <w:ilvl w:val="0"/>
                <w:numId w:val="12"/>
              </w:numPr>
              <w:spacing w:after="16" w:line="359" w:lineRule="auto"/>
              <w:ind w:right="0" w:hanging="358"/>
              <w:jc w:val="left"/>
            </w:pPr>
            <w:r>
              <w:t xml:space="preserve">porovnať na konkrétnej životnej situácii život v slobode a v otroctve hriechu, </w:t>
            </w:r>
          </w:p>
          <w:p w:rsidR="00B61C36" w:rsidRDefault="00B55E57">
            <w:pPr>
              <w:numPr>
                <w:ilvl w:val="0"/>
                <w:numId w:val="12"/>
              </w:numPr>
              <w:spacing w:after="144"/>
              <w:ind w:right="0" w:hanging="358"/>
              <w:jc w:val="left"/>
            </w:pPr>
            <w:r>
              <w:t xml:space="preserve">posúdiť potrebu Božieho zákona a jeho vplyv na slobodu človeka, </w:t>
            </w:r>
          </w:p>
          <w:p w:rsidR="00B61C36" w:rsidRDefault="00B55E57">
            <w:pPr>
              <w:numPr>
                <w:ilvl w:val="0"/>
                <w:numId w:val="12"/>
              </w:numPr>
              <w:spacing w:after="129"/>
              <w:ind w:right="0" w:hanging="358"/>
              <w:jc w:val="left"/>
            </w:pPr>
            <w:r>
              <w:t xml:space="preserve">opísať pojem slobody a jej zneužitie, </w:t>
            </w:r>
          </w:p>
          <w:p w:rsidR="00B61C36" w:rsidRDefault="00B55E57">
            <w:pPr>
              <w:numPr>
                <w:ilvl w:val="0"/>
                <w:numId w:val="12"/>
              </w:numPr>
              <w:spacing w:after="128"/>
              <w:ind w:right="0" w:hanging="358"/>
              <w:jc w:val="left"/>
            </w:pPr>
            <w:r>
              <w:t xml:space="preserve">uviesť príklady závislostí a ich nebezpečenstvá, </w:t>
            </w:r>
          </w:p>
          <w:p w:rsidR="00B61C36" w:rsidRDefault="00B55E57">
            <w:pPr>
              <w:numPr>
                <w:ilvl w:val="0"/>
                <w:numId w:val="12"/>
              </w:numPr>
              <w:spacing w:after="0"/>
              <w:ind w:right="0" w:hanging="358"/>
              <w:jc w:val="left"/>
            </w:pPr>
            <w:r>
              <w:t xml:space="preserve">rozlíšiť rôzne spôsoby chápania slobody človeka v zmysle Desatora, 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36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61C36" w:rsidRDefault="00B55E57">
            <w:pPr>
              <w:spacing w:after="0"/>
              <w:ind w:left="0" w:right="1735" w:firstLine="0"/>
              <w:jc w:val="left"/>
            </w:pPr>
            <w:r>
              <w:t xml:space="preserve">chápanie slobody a povolanie k nej </w:t>
            </w:r>
            <w:proofErr w:type="spellStart"/>
            <w:r>
              <w:t>Exodus</w:t>
            </w:r>
            <w:proofErr w:type="spellEnd"/>
            <w:r>
              <w:t xml:space="preserve"> – cesta k slobode hranice slobody – Desatoro  práva človeka otroctvo človeka (druhy závislostí ako prejav hriechu)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Sloboda a rozhodnutie </w:t>
      </w:r>
    </w:p>
    <w:tbl>
      <w:tblPr>
        <w:tblStyle w:val="TableGrid"/>
        <w:tblW w:w="14040" w:type="dxa"/>
        <w:tblInd w:w="-2" w:type="dxa"/>
        <w:tblCellMar>
          <w:top w:w="2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909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13"/>
              </w:numPr>
              <w:spacing w:after="0" w:line="375" w:lineRule="auto"/>
              <w:ind w:right="0" w:hanging="358"/>
              <w:jc w:val="left"/>
            </w:pPr>
            <w:r>
              <w:t xml:space="preserve">posúdiť niektoré biblické príbehy o slobodnej voľbe človeka a jej dôsledky, </w:t>
            </w:r>
          </w:p>
          <w:p w:rsidR="00B61C36" w:rsidRDefault="00B55E57">
            <w:pPr>
              <w:numPr>
                <w:ilvl w:val="0"/>
                <w:numId w:val="13"/>
              </w:numPr>
              <w:spacing w:after="22" w:line="366" w:lineRule="auto"/>
              <w:ind w:right="0" w:hanging="358"/>
              <w:jc w:val="left"/>
            </w:pPr>
            <w:r>
              <w:t xml:space="preserve">poukázať na dopad rozhodnutí človeka na jeho osobný život, život spoločnosti i na večný život, </w:t>
            </w:r>
          </w:p>
          <w:p w:rsidR="00B61C36" w:rsidRDefault="00B55E57">
            <w:pPr>
              <w:numPr>
                <w:ilvl w:val="0"/>
                <w:numId w:val="13"/>
              </w:numPr>
              <w:spacing w:after="1" w:line="367" w:lineRule="auto"/>
              <w:ind w:right="0" w:hanging="358"/>
              <w:jc w:val="left"/>
            </w:pPr>
            <w:r>
              <w:t xml:space="preserve">uviesť príklady, ktoré ilustrujú </w:t>
            </w:r>
            <w:proofErr w:type="spellStart"/>
            <w:r>
              <w:t>heteronómnu</w:t>
            </w:r>
            <w:proofErr w:type="spellEnd"/>
            <w:r>
              <w:t xml:space="preserve"> a autonómnu morálku, </w:t>
            </w:r>
          </w:p>
          <w:p w:rsidR="00B61C36" w:rsidRDefault="00B55E57">
            <w:pPr>
              <w:numPr>
                <w:ilvl w:val="0"/>
                <w:numId w:val="13"/>
              </w:numPr>
              <w:spacing w:after="0"/>
              <w:ind w:right="0" w:hanging="358"/>
              <w:jc w:val="left"/>
            </w:pPr>
            <w:r>
              <w:t xml:space="preserve">oceniť pravidlá v osobnom i spoločenskom živote,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1158" w:firstLine="0"/>
              <w:jc w:val="left"/>
            </w:pPr>
            <w:r>
              <w:t xml:space="preserve">slobodné rozhodnutie (nutnosť voľby a jej pravidlá) sloboda a zodpovednosť princípy rozhodovania (autonómna a </w:t>
            </w:r>
            <w:proofErr w:type="spellStart"/>
            <w:r>
              <w:t>heteronómna</w:t>
            </w:r>
            <w:proofErr w:type="spellEnd"/>
            <w:r>
              <w:t xml:space="preserve"> morálka)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Boh oslobodzuje človeka </w:t>
      </w:r>
    </w:p>
    <w:tbl>
      <w:tblPr>
        <w:tblStyle w:val="TableGrid"/>
        <w:tblW w:w="14040" w:type="dxa"/>
        <w:tblInd w:w="-2" w:type="dxa"/>
        <w:tblCellMar>
          <w:top w:w="11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081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14"/>
              </w:numPr>
              <w:spacing w:after="126"/>
              <w:ind w:right="0" w:hanging="358"/>
              <w:jc w:val="left"/>
            </w:pPr>
            <w:r>
              <w:t xml:space="preserve">opísať vinu a odpustenie vo svetle prirodzenej morálky, </w:t>
            </w:r>
          </w:p>
          <w:p w:rsidR="00B61C36" w:rsidRDefault="00B55E57">
            <w:pPr>
              <w:numPr>
                <w:ilvl w:val="0"/>
                <w:numId w:val="14"/>
              </w:numPr>
              <w:spacing w:after="126"/>
              <w:ind w:right="0" w:hanging="358"/>
              <w:jc w:val="left"/>
            </w:pPr>
            <w:r>
              <w:t xml:space="preserve">sformulovať biblický pohľad na vinu a odpustenie, </w:t>
            </w:r>
          </w:p>
          <w:p w:rsidR="00B61C36" w:rsidRDefault="00B55E57">
            <w:pPr>
              <w:numPr>
                <w:ilvl w:val="0"/>
                <w:numId w:val="14"/>
              </w:numPr>
              <w:spacing w:after="138"/>
              <w:ind w:right="0" w:hanging="358"/>
              <w:jc w:val="left"/>
            </w:pPr>
            <w:r>
              <w:t xml:space="preserve">uviesť príklady odpustenia v rodine a škole, </w:t>
            </w:r>
          </w:p>
          <w:p w:rsidR="00B61C36" w:rsidRDefault="00B55E57">
            <w:pPr>
              <w:numPr>
                <w:ilvl w:val="0"/>
                <w:numId w:val="14"/>
              </w:numPr>
              <w:spacing w:after="123"/>
              <w:ind w:right="0" w:hanging="358"/>
              <w:jc w:val="left"/>
            </w:pPr>
            <w:r>
              <w:t xml:space="preserve">vysvetliť sviatosť pokánia a zmierenia a spôsob jej prijímania, </w:t>
            </w:r>
          </w:p>
          <w:p w:rsidR="00B61C36" w:rsidRDefault="00B55E57">
            <w:pPr>
              <w:numPr>
                <w:ilvl w:val="0"/>
                <w:numId w:val="14"/>
              </w:numPr>
              <w:spacing w:after="0"/>
              <w:ind w:right="0" w:hanging="358"/>
              <w:jc w:val="left"/>
            </w:pPr>
            <w:r>
              <w:t xml:space="preserve">uviesť príklady sviatostných i mimo sviatostných foriem pokánia,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2096" w:firstLine="0"/>
              <w:jc w:val="left"/>
            </w:pPr>
            <w:r>
              <w:t>vina a odpustenie vo svetle prirodzenej morálky kresťanský pohľad na vinu a odpustenie chápanie viny v iných kultúrach  a náboženstvách Kristus oslobodzuje (formy pokánia – sviatostné  a mimo sviatostné)</w:t>
            </w:r>
            <w:r>
              <w:rPr>
                <w:sz w:val="18"/>
              </w:rPr>
              <w:t xml:space="preserve"> </w:t>
            </w:r>
          </w:p>
        </w:tc>
      </w:tr>
    </w:tbl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Rešpektovanie vierovyznaní </w:t>
      </w:r>
    </w:p>
    <w:tbl>
      <w:tblPr>
        <w:tblStyle w:val="TableGrid"/>
        <w:tblW w:w="14040" w:type="dxa"/>
        <w:tblInd w:w="-2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494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15"/>
              </w:numPr>
              <w:spacing w:after="135"/>
              <w:ind w:right="0" w:hanging="358"/>
              <w:jc w:val="left"/>
            </w:pPr>
            <w:r>
              <w:t xml:space="preserve">rozlíšiť medzi náboženstvom a sektou, </w:t>
            </w:r>
          </w:p>
          <w:p w:rsidR="00B61C36" w:rsidRDefault="00B55E57">
            <w:pPr>
              <w:numPr>
                <w:ilvl w:val="0"/>
                <w:numId w:val="15"/>
              </w:numPr>
              <w:spacing w:after="123"/>
              <w:ind w:right="0" w:hanging="358"/>
              <w:jc w:val="left"/>
            </w:pPr>
            <w:r>
              <w:t xml:space="preserve">vysvetliť pôvod kresťanstva ako zjaveného náboženstva, </w:t>
            </w:r>
          </w:p>
          <w:p w:rsidR="00B61C36" w:rsidRDefault="00B55E57">
            <w:pPr>
              <w:numPr>
                <w:ilvl w:val="0"/>
                <w:numId w:val="15"/>
              </w:numPr>
              <w:spacing w:after="13" w:line="365" w:lineRule="auto"/>
              <w:ind w:right="0" w:hanging="358"/>
              <w:jc w:val="left"/>
            </w:pPr>
            <w:r>
              <w:t xml:space="preserve">rozpoznať rozdielne a spoločné prvky jednotlivých svetových náboženstiev, </w:t>
            </w:r>
          </w:p>
          <w:p w:rsidR="00B61C36" w:rsidRDefault="00B55E57">
            <w:pPr>
              <w:numPr>
                <w:ilvl w:val="0"/>
                <w:numId w:val="15"/>
              </w:numPr>
              <w:spacing w:after="136"/>
              <w:ind w:right="0" w:hanging="358"/>
              <w:jc w:val="left"/>
            </w:pPr>
            <w:r>
              <w:t xml:space="preserve">opísať svetové náboženstvá a ich prínos pre život v spoločnosti, </w:t>
            </w:r>
          </w:p>
          <w:p w:rsidR="00B61C36" w:rsidRDefault="00B55E57">
            <w:pPr>
              <w:numPr>
                <w:ilvl w:val="0"/>
                <w:numId w:val="15"/>
              </w:numPr>
              <w:spacing w:after="0"/>
              <w:ind w:right="0" w:hanging="358"/>
              <w:jc w:val="left"/>
            </w:pPr>
            <w:r>
              <w:t xml:space="preserve">zhodnotiť prínos kresťanstva,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58" w:firstLine="0"/>
            </w:pPr>
            <w:r>
              <w:t>rozdielne cesty hľadania Boha – hinduizmus, budhizmus, islam, judaizmus náboženstvo, sekta kresťanstvo – zjavené náboženstvo putovanie po ceste predkov - kresťanské korene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Láska ako princíp slobody </w:t>
      </w:r>
    </w:p>
    <w:tbl>
      <w:tblPr>
        <w:tblStyle w:val="TableGrid"/>
        <w:tblW w:w="14040" w:type="dxa"/>
        <w:tblInd w:w="-2" w:type="dxa"/>
        <w:tblCellMar>
          <w:top w:w="16" w:type="dxa"/>
          <w:left w:w="108" w:type="dxa"/>
          <w:right w:w="5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439" w:right="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437" w:right="0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494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16"/>
              </w:numPr>
              <w:spacing w:after="139"/>
              <w:ind w:right="0" w:firstLine="0"/>
              <w:jc w:val="left"/>
            </w:pPr>
            <w:r>
              <w:t xml:space="preserve">vyjadriť dôležitosť príslušnosti k Cirkvi, </w:t>
            </w:r>
          </w:p>
          <w:p w:rsidR="00B61C36" w:rsidRDefault="00B55E57">
            <w:pPr>
              <w:numPr>
                <w:ilvl w:val="0"/>
                <w:numId w:val="16"/>
              </w:numPr>
              <w:spacing w:after="139"/>
              <w:ind w:right="0" w:firstLine="0"/>
              <w:jc w:val="left"/>
            </w:pPr>
            <w:r>
              <w:t xml:space="preserve">zdôvodniť dôležitosť autority v spoločnosti i Cirkvi, </w:t>
            </w:r>
          </w:p>
          <w:p w:rsidR="00B61C36" w:rsidRDefault="00B55E57">
            <w:pPr>
              <w:numPr>
                <w:ilvl w:val="0"/>
                <w:numId w:val="16"/>
              </w:numPr>
              <w:spacing w:after="134"/>
              <w:ind w:right="0" w:firstLine="0"/>
              <w:jc w:val="left"/>
            </w:pPr>
            <w:r>
              <w:t xml:space="preserve">vysvetliť, kto patrí do hierarchie Cirkvi, </w:t>
            </w:r>
          </w:p>
          <w:p w:rsidR="00B61C36" w:rsidRDefault="00B55E57">
            <w:pPr>
              <w:numPr>
                <w:ilvl w:val="0"/>
                <w:numId w:val="16"/>
              </w:numPr>
              <w:spacing w:after="139"/>
              <w:ind w:right="0" w:firstLine="0"/>
              <w:jc w:val="left"/>
            </w:pPr>
            <w:r>
              <w:t xml:space="preserve">rozpoznať hranice osobnej slobody, </w:t>
            </w:r>
          </w:p>
          <w:p w:rsidR="00B61C36" w:rsidRDefault="00B55E57">
            <w:pPr>
              <w:numPr>
                <w:ilvl w:val="0"/>
                <w:numId w:val="16"/>
              </w:numPr>
              <w:spacing w:after="0"/>
              <w:ind w:right="0" w:firstLine="0"/>
              <w:jc w:val="left"/>
            </w:pPr>
            <w:r>
              <w:t xml:space="preserve">uviesť diecézy Katolíckej cirkvi na Slovensku,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interpretovať blahoslavenstvá.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45" w:firstLine="0"/>
              <w:jc w:val="left"/>
            </w:pPr>
            <w:r>
              <w:t>sloboda a vzťah k autoritám (hierarchia, anarchia, nezávislosť) láska ako cesta k slobode - blahoslavenstvá hierarchia Cirkvi (autorita – služba) sloboda a prosociálne správanie (angažovanosť v rodine, v Cirkvi)</w:t>
            </w:r>
            <w:r>
              <w:rPr>
                <w:sz w:val="18"/>
              </w:rPr>
              <w:t xml:space="preserve"> </w:t>
            </w:r>
          </w:p>
        </w:tc>
      </w:tr>
    </w:tbl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Kto som? </w:t>
      </w:r>
    </w:p>
    <w:tbl>
      <w:tblPr>
        <w:tblStyle w:val="TableGrid"/>
        <w:tblW w:w="14040" w:type="dxa"/>
        <w:tblInd w:w="-2" w:type="dxa"/>
        <w:tblCellMar>
          <w:top w:w="7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6959"/>
        <w:gridCol w:w="7081"/>
      </w:tblGrid>
      <w:tr w:rsidR="00B61C36">
        <w:trPr>
          <w:trHeight w:val="473"/>
        </w:trPr>
        <w:tc>
          <w:tcPr>
            <w:tcW w:w="6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8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85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494"/>
        </w:trPr>
        <w:tc>
          <w:tcPr>
            <w:tcW w:w="6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18"/>
              <w:ind w:left="0" w:right="0" w:firstLine="0"/>
              <w:jc w:val="left"/>
            </w:pPr>
            <w:r>
              <w:rPr>
                <w:b/>
              </w:rPr>
              <w:t>Žiak na konci 8. ročníka základnej školy vie/dokáže:</w:t>
            </w:r>
            <w:r>
              <w:t xml:space="preserve"> </w:t>
            </w:r>
          </w:p>
          <w:p w:rsidR="00B61C36" w:rsidRDefault="00B55E57">
            <w:pPr>
              <w:numPr>
                <w:ilvl w:val="0"/>
                <w:numId w:val="17"/>
              </w:numPr>
              <w:spacing w:after="147"/>
              <w:ind w:right="0" w:hanging="358"/>
              <w:jc w:val="left"/>
            </w:pPr>
            <w:r>
              <w:t xml:space="preserve">vysvetliť pojmy: sebaúcta, </w:t>
            </w:r>
            <w:proofErr w:type="spellStart"/>
            <w:r>
              <w:t>sebaprijatie</w:t>
            </w:r>
            <w:proofErr w:type="spellEnd"/>
            <w:r>
              <w:t xml:space="preserve">, pocit menejcennosti, </w:t>
            </w:r>
          </w:p>
          <w:p w:rsidR="00B61C36" w:rsidRDefault="00B55E57">
            <w:pPr>
              <w:numPr>
                <w:ilvl w:val="0"/>
                <w:numId w:val="17"/>
              </w:numPr>
              <w:spacing w:after="136"/>
              <w:ind w:right="0" w:hanging="358"/>
              <w:jc w:val="left"/>
            </w:pPr>
            <w:r>
              <w:t xml:space="preserve">uviesť biblické súvislosti na túto tému, </w:t>
            </w:r>
          </w:p>
          <w:p w:rsidR="00B61C36" w:rsidRDefault="00B55E57">
            <w:pPr>
              <w:numPr>
                <w:ilvl w:val="0"/>
                <w:numId w:val="17"/>
              </w:numPr>
              <w:spacing w:after="0" w:line="379" w:lineRule="auto"/>
              <w:ind w:right="0" w:hanging="358"/>
              <w:jc w:val="left"/>
            </w:pPr>
            <w:r>
              <w:t xml:space="preserve">vymenovať vlastné talenty a dary a poukázať na zodpovednosť za ich využívanie, </w:t>
            </w:r>
          </w:p>
          <w:p w:rsidR="00B61C36" w:rsidRDefault="00B55E57">
            <w:pPr>
              <w:numPr>
                <w:ilvl w:val="0"/>
                <w:numId w:val="17"/>
              </w:numPr>
              <w:spacing w:after="0"/>
              <w:ind w:right="0" w:hanging="358"/>
              <w:jc w:val="left"/>
            </w:pPr>
            <w:r>
              <w:t xml:space="preserve">sformulovať modlitbu vďaky za prijaté dary,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36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61C36" w:rsidRDefault="00B55E57">
            <w:pPr>
              <w:spacing w:after="0"/>
              <w:ind w:left="5" w:right="698" w:firstLine="0"/>
              <w:jc w:val="left"/>
            </w:pPr>
            <w:r>
              <w:t xml:space="preserve">sebapoznanie a sebaúcta (jedinečnosť, objavenie svojej veľkosti) zodpovednosť za prijaté dary a talenty </w:t>
            </w:r>
            <w:proofErr w:type="spellStart"/>
            <w:r>
              <w:t>sebaprijatie</w:t>
            </w:r>
            <w:proofErr w:type="spellEnd"/>
            <w:r>
              <w:t>, komplexy menejcennosti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Kto je človek? </w:t>
      </w:r>
    </w:p>
    <w:tbl>
      <w:tblPr>
        <w:tblStyle w:val="TableGrid"/>
        <w:tblW w:w="14040" w:type="dxa"/>
        <w:tblInd w:w="-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081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18"/>
              </w:numPr>
              <w:spacing w:after="163"/>
              <w:ind w:right="0" w:hanging="358"/>
            </w:pPr>
            <w:r>
              <w:t xml:space="preserve">poukázať na dôstojnosť človeka vo svetle viery a Svätého písma, </w:t>
            </w:r>
          </w:p>
          <w:p w:rsidR="00B61C36" w:rsidRDefault="00B55E57">
            <w:pPr>
              <w:numPr>
                <w:ilvl w:val="0"/>
                <w:numId w:val="18"/>
              </w:numPr>
              <w:spacing w:after="9" w:line="393" w:lineRule="auto"/>
              <w:ind w:right="0" w:hanging="358"/>
            </w:pPr>
            <w:r>
              <w:t xml:space="preserve">opísať vnímanie muža a ženy v rôznych kultúrach a porovnať ho s kresťanským učením, </w:t>
            </w:r>
          </w:p>
          <w:p w:rsidR="00B61C36" w:rsidRDefault="00B55E57">
            <w:pPr>
              <w:numPr>
                <w:ilvl w:val="0"/>
                <w:numId w:val="18"/>
              </w:numPr>
              <w:spacing w:after="0"/>
              <w:ind w:right="0" w:hanging="358"/>
            </w:pPr>
            <w:r>
              <w:t xml:space="preserve">oceniť napĺňanie sociálnych rolí muža a ženy z pohľadu kresťanského ideálu vyjadreného v Desatore,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1299" w:firstLine="0"/>
              <w:jc w:val="left"/>
            </w:pPr>
            <w:r>
              <w:t>byť človekom dôstojnosť človeka stvoreného na Boží obraz človek ako muž a žena (dôstojnosť muža a ženy) rozdiely medzi mužom a ženou pre vzájomné dopĺňanie sa</w:t>
            </w:r>
            <w:r>
              <w:rPr>
                <w:sz w:val="18"/>
              </w:rPr>
              <w:t xml:space="preserve"> </w:t>
            </w:r>
          </w:p>
        </w:tc>
      </w:tr>
    </w:tbl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33502E" w:rsidRDefault="0033502E">
      <w:pPr>
        <w:spacing w:after="0"/>
        <w:ind w:left="-5" w:right="0"/>
        <w:jc w:val="left"/>
        <w:rPr>
          <w:b/>
        </w:rPr>
      </w:pP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Ľudskosť </w:t>
      </w:r>
    </w:p>
    <w:tbl>
      <w:tblPr>
        <w:tblStyle w:val="TableGrid"/>
        <w:tblW w:w="14040" w:type="dxa"/>
        <w:tblInd w:w="-2" w:type="dxa"/>
        <w:tblCellMar>
          <w:top w:w="3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3323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19"/>
              </w:numPr>
              <w:spacing w:after="139"/>
              <w:ind w:right="0" w:hanging="358"/>
              <w:jc w:val="left"/>
            </w:pPr>
            <w:r>
              <w:t xml:space="preserve">diskutovať o príčinách a zmysle ľudského utrpenia, </w:t>
            </w:r>
          </w:p>
          <w:p w:rsidR="00B61C36" w:rsidRDefault="00B55E57">
            <w:pPr>
              <w:numPr>
                <w:ilvl w:val="0"/>
                <w:numId w:val="19"/>
              </w:numPr>
              <w:spacing w:after="125"/>
              <w:ind w:right="0" w:hanging="358"/>
              <w:jc w:val="left"/>
            </w:pPr>
            <w:r>
              <w:t xml:space="preserve">uviesť príklady o neľudskom konaní človeka, </w:t>
            </w:r>
          </w:p>
          <w:p w:rsidR="00B61C36" w:rsidRDefault="00B55E57">
            <w:pPr>
              <w:numPr>
                <w:ilvl w:val="0"/>
                <w:numId w:val="19"/>
              </w:numPr>
              <w:spacing w:after="125"/>
              <w:ind w:right="0" w:hanging="358"/>
              <w:jc w:val="left"/>
            </w:pPr>
            <w:r>
              <w:t xml:space="preserve">skúmať možnosti objavenia Boha ukrytého v biede sveta, </w:t>
            </w:r>
          </w:p>
          <w:p w:rsidR="00B61C36" w:rsidRDefault="00B55E57">
            <w:pPr>
              <w:numPr>
                <w:ilvl w:val="0"/>
                <w:numId w:val="19"/>
              </w:numPr>
              <w:spacing w:after="132"/>
              <w:ind w:right="0" w:hanging="358"/>
              <w:jc w:val="left"/>
            </w:pPr>
            <w:r>
              <w:t xml:space="preserve">poukázať na význam prijatia sviatosti pomazania chorých, </w:t>
            </w:r>
          </w:p>
          <w:p w:rsidR="00B61C36" w:rsidRDefault="00B55E57">
            <w:pPr>
              <w:numPr>
                <w:ilvl w:val="0"/>
                <w:numId w:val="19"/>
              </w:numPr>
              <w:spacing w:after="34" w:line="358" w:lineRule="auto"/>
              <w:ind w:right="0" w:hanging="358"/>
              <w:jc w:val="left"/>
            </w:pPr>
            <w:r>
              <w:t xml:space="preserve">posúdiť nebezpečenstvo náboženského fundamentalizmu, intolerancie a odsudzovania, </w:t>
            </w:r>
          </w:p>
          <w:p w:rsidR="00B61C36" w:rsidRDefault="00B55E57">
            <w:pPr>
              <w:numPr>
                <w:ilvl w:val="0"/>
                <w:numId w:val="19"/>
              </w:numPr>
              <w:spacing w:after="0"/>
              <w:ind w:right="0" w:hanging="358"/>
              <w:jc w:val="left"/>
            </w:pPr>
            <w:r>
              <w:t xml:space="preserve">naplánovať si pomoc núdznym,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40" w:line="363" w:lineRule="auto"/>
              <w:ind w:left="0" w:right="0" w:firstLine="0"/>
              <w:jc w:val="left"/>
            </w:pPr>
            <w:r>
              <w:t xml:space="preserve">odvrátená tvár ľudskosti (konflikty, zneužívanie a zločiny proti ľudskosti) </w:t>
            </w:r>
          </w:p>
          <w:p w:rsidR="00B61C36" w:rsidRDefault="00B55E57">
            <w:pPr>
              <w:spacing w:after="0" w:line="375" w:lineRule="auto"/>
              <w:ind w:left="0" w:right="57" w:firstLine="0"/>
            </w:pPr>
            <w:r>
              <w:t xml:space="preserve">človek sa pýta „prečo“ (hľadanie odpovedí na otázku utrpenia  v Starom zákone) ľudskosť (búranie predsudkov, tolerancia, Ježišov postoj k ľuďom na okraji spoločnosti) </w:t>
            </w:r>
          </w:p>
          <w:p w:rsidR="00B61C36" w:rsidRDefault="00B55E57">
            <w:pPr>
              <w:spacing w:after="0"/>
              <w:ind w:left="0" w:right="1527" w:firstLine="0"/>
              <w:jc w:val="left"/>
            </w:pPr>
            <w:r>
              <w:t>zmysel utrpenia (Boh ukrytý v biede sveta) objavenie ľudskosti (vykúpenie – pozdvihnutie človeka)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</w:pP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Dôstojnosť a výkon človeka </w:t>
      </w:r>
    </w:p>
    <w:tbl>
      <w:tblPr>
        <w:tblStyle w:val="TableGrid"/>
        <w:tblW w:w="14040" w:type="dxa"/>
        <w:tblInd w:w="-2" w:type="dxa"/>
        <w:tblCellMar>
          <w:top w:w="2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3738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20"/>
              </w:numPr>
              <w:spacing w:after="11" w:line="361" w:lineRule="auto"/>
              <w:ind w:right="0" w:hanging="358"/>
              <w:jc w:val="left"/>
            </w:pPr>
            <w:r>
              <w:t xml:space="preserve">vymenovať dôsledky posudzovania hodnoty človeka na základe iba jeho výkonu, </w:t>
            </w:r>
          </w:p>
          <w:p w:rsidR="00B61C36" w:rsidRDefault="00B55E57">
            <w:pPr>
              <w:numPr>
                <w:ilvl w:val="0"/>
                <w:numId w:val="20"/>
              </w:numPr>
              <w:spacing w:after="19" w:line="363" w:lineRule="auto"/>
              <w:ind w:right="0" w:hanging="358"/>
              <w:jc w:val="left"/>
            </w:pPr>
            <w:r>
              <w:t xml:space="preserve">porovnať Ježišov zákon lásky so sociálnymi zákonmi modernej spoločnosti, </w:t>
            </w:r>
          </w:p>
          <w:p w:rsidR="00B61C36" w:rsidRDefault="00B55E57">
            <w:pPr>
              <w:numPr>
                <w:ilvl w:val="0"/>
                <w:numId w:val="20"/>
              </w:numPr>
              <w:spacing w:after="132"/>
              <w:ind w:right="0" w:hanging="358"/>
              <w:jc w:val="left"/>
            </w:pPr>
            <w:r>
              <w:t xml:space="preserve">diskutovať o zachovávaní a nerešpektovaní 7. a 10. Božieho </w:t>
            </w:r>
          </w:p>
          <w:p w:rsidR="00B61C36" w:rsidRDefault="00B55E57">
            <w:pPr>
              <w:numPr>
                <w:ilvl w:val="0"/>
                <w:numId w:val="20"/>
              </w:numPr>
              <w:spacing w:after="133"/>
              <w:ind w:right="0" w:hanging="358"/>
              <w:jc w:val="left"/>
            </w:pPr>
            <w:r>
              <w:t xml:space="preserve">prikázania, </w:t>
            </w:r>
          </w:p>
          <w:p w:rsidR="00B61C36" w:rsidRDefault="00B55E57">
            <w:pPr>
              <w:numPr>
                <w:ilvl w:val="0"/>
                <w:numId w:val="20"/>
              </w:numPr>
              <w:spacing w:after="12" w:line="364" w:lineRule="auto"/>
              <w:ind w:right="0" w:hanging="358"/>
              <w:jc w:val="left"/>
            </w:pPr>
            <w:r>
              <w:t xml:space="preserve">oceniť </w:t>
            </w:r>
            <w:r>
              <w:tab/>
              <w:t xml:space="preserve">pozitívne </w:t>
            </w:r>
            <w:r>
              <w:tab/>
              <w:t xml:space="preserve">vzory </w:t>
            </w:r>
            <w:r>
              <w:tab/>
              <w:t xml:space="preserve">z </w:t>
            </w:r>
            <w:r>
              <w:tab/>
              <w:t xml:space="preserve">dejín </w:t>
            </w:r>
            <w:r>
              <w:tab/>
              <w:t xml:space="preserve">Cirkvi, </w:t>
            </w:r>
            <w:r>
              <w:tab/>
              <w:t xml:space="preserve">ktoré </w:t>
            </w:r>
            <w:r>
              <w:tab/>
              <w:t xml:space="preserve">vynikali milosrdenstvom, </w:t>
            </w:r>
          </w:p>
          <w:p w:rsidR="00B61C36" w:rsidRDefault="00B55E57">
            <w:pPr>
              <w:numPr>
                <w:ilvl w:val="0"/>
                <w:numId w:val="20"/>
              </w:numPr>
              <w:spacing w:after="0"/>
              <w:ind w:right="0" w:hanging="358"/>
              <w:jc w:val="left"/>
            </w:pPr>
            <w:r>
              <w:t xml:space="preserve">poukázať na význam prijatia sviatosti pomazania chorých,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49"/>
              <w:ind w:left="0" w:right="0" w:firstLine="0"/>
              <w:jc w:val="left"/>
            </w:pPr>
            <w:r>
              <w:t xml:space="preserve">„mať“, alebo “byť“ </w:t>
            </w:r>
          </w:p>
          <w:p w:rsidR="00B61C36" w:rsidRDefault="00B55E57">
            <w:pPr>
              <w:spacing w:after="119"/>
              <w:ind w:left="0" w:right="0" w:firstLine="0"/>
              <w:jc w:val="left"/>
            </w:pPr>
            <w:r>
              <w:t xml:space="preserve">hodnota ľudskej práce a dôstojnosť človeka, </w:t>
            </w:r>
          </w:p>
          <w:p w:rsidR="00B61C36" w:rsidRDefault="00B55E57">
            <w:pPr>
              <w:spacing w:after="0"/>
              <w:ind w:left="0" w:right="55" w:firstLine="0"/>
            </w:pPr>
            <w:r>
              <w:t xml:space="preserve">Cirkev slabých (etika chudoby a milosrdenstva, základné princípy sociálnej náuky Cirkvi) utrpenie – sviatosť pomazania chorých </w:t>
            </w:r>
          </w:p>
        </w:tc>
      </w:tr>
    </w:tbl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Kultúra života </w:t>
      </w:r>
    </w:p>
    <w:tbl>
      <w:tblPr>
        <w:tblStyle w:val="TableGrid"/>
        <w:tblW w:w="14040" w:type="dxa"/>
        <w:tblInd w:w="-2" w:type="dxa"/>
        <w:tblCellMar>
          <w:top w:w="2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3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079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21"/>
              </w:numPr>
              <w:spacing w:after="22" w:line="364" w:lineRule="auto"/>
              <w:ind w:right="259" w:hanging="358"/>
              <w:jc w:val="left"/>
            </w:pPr>
            <w:r>
              <w:t xml:space="preserve">zdôvodniť hodnotu každého človeka od počatia až po prirodzenú smrť, </w:t>
            </w:r>
          </w:p>
          <w:p w:rsidR="00B61C36" w:rsidRDefault="00B55E57">
            <w:pPr>
              <w:numPr>
                <w:ilvl w:val="0"/>
                <w:numId w:val="21"/>
              </w:numPr>
              <w:spacing w:after="0"/>
              <w:ind w:right="259" w:hanging="358"/>
              <w:jc w:val="left"/>
            </w:pPr>
            <w:r>
              <w:t xml:space="preserve">podporiť prínos kresťanských hodnôt pre súčasnú kultúru,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poukázať na význam 5. Božieho prikázania pre celú spoločnosť,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diskutovať o dôležitosti spoločného dobra a solidarity.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2431" w:firstLine="0"/>
            </w:pPr>
            <w:r>
              <w:t>kultúra – rozvoj človeka a ľudskej spoločnosti  hodnoty kultúry života a kultúry smrti  ľudskosť – kresťanský postoj ku kultúre života</w:t>
            </w:r>
            <w:r>
              <w:rPr>
                <w:sz w:val="18"/>
              </w:rPr>
              <w:t xml:space="preserve"> </w:t>
            </w:r>
          </w:p>
        </w:tc>
      </w:tr>
    </w:tbl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33502E" w:rsidRDefault="0033502E">
      <w:pPr>
        <w:spacing w:after="0"/>
        <w:ind w:left="0" w:right="0" w:firstLine="0"/>
        <w:jc w:val="left"/>
        <w:rPr>
          <w:b/>
        </w:rPr>
      </w:pPr>
    </w:p>
    <w:p w:rsidR="00B61C36" w:rsidRDefault="00B55E5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Zodpovednosť </w:t>
      </w:r>
    </w:p>
    <w:tbl>
      <w:tblPr>
        <w:tblStyle w:val="TableGrid"/>
        <w:tblW w:w="14040" w:type="dxa"/>
        <w:tblInd w:w="-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081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25"/>
              <w:ind w:left="2" w:right="0" w:firstLine="0"/>
              <w:jc w:val="left"/>
            </w:pPr>
            <w:r>
              <w:rPr>
                <w:b/>
              </w:rPr>
              <w:t>Žiak na konci 9. ročníka základnej školy vie/dokáže:</w:t>
            </w:r>
            <w:r>
              <w:t xml:space="preserve"> </w:t>
            </w:r>
          </w:p>
          <w:p w:rsidR="00B61C36" w:rsidRDefault="00B55E57">
            <w:pPr>
              <w:numPr>
                <w:ilvl w:val="0"/>
                <w:numId w:val="22"/>
              </w:numPr>
              <w:spacing w:after="130"/>
              <w:ind w:right="0" w:hanging="358"/>
              <w:jc w:val="left"/>
            </w:pPr>
            <w:r>
              <w:t xml:space="preserve">vysvetliť etymológiu pojmu „zodpovednosť“, </w:t>
            </w:r>
          </w:p>
          <w:p w:rsidR="00B61C36" w:rsidRDefault="00B55E57">
            <w:pPr>
              <w:numPr>
                <w:ilvl w:val="0"/>
                <w:numId w:val="22"/>
              </w:numPr>
              <w:spacing w:after="1" w:line="367" w:lineRule="auto"/>
              <w:ind w:right="0" w:hanging="358"/>
              <w:jc w:val="left"/>
            </w:pPr>
            <w:r>
              <w:t xml:space="preserve">dať </w:t>
            </w:r>
            <w:r>
              <w:tab/>
              <w:t xml:space="preserve">do </w:t>
            </w:r>
            <w:r>
              <w:tab/>
              <w:t xml:space="preserve">súvislosti </w:t>
            </w:r>
            <w:r>
              <w:tab/>
              <w:t xml:space="preserve">podobenstvo </w:t>
            </w:r>
            <w:r>
              <w:tab/>
              <w:t xml:space="preserve">o </w:t>
            </w:r>
            <w:r>
              <w:tab/>
              <w:t xml:space="preserve">talentoch </w:t>
            </w:r>
            <w:r>
              <w:tab/>
              <w:t xml:space="preserve">s </w:t>
            </w:r>
            <w:r>
              <w:tab/>
              <w:t xml:space="preserve">pojmom zodpovednosť, </w:t>
            </w:r>
          </w:p>
          <w:p w:rsidR="00B61C36" w:rsidRDefault="00B55E57">
            <w:pPr>
              <w:numPr>
                <w:ilvl w:val="0"/>
                <w:numId w:val="22"/>
              </w:numPr>
              <w:spacing w:after="0"/>
              <w:ind w:right="0" w:hanging="358"/>
              <w:jc w:val="left"/>
            </w:pPr>
            <w:r>
              <w:t xml:space="preserve">formulovať dôvody osobnej zodpovednosti za svoj život,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153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61C36" w:rsidRDefault="00B55E57">
            <w:pPr>
              <w:spacing w:after="0"/>
              <w:ind w:left="0" w:right="1144" w:firstLine="0"/>
              <w:jc w:val="left"/>
            </w:pPr>
            <w:r>
              <w:t>zodpovednosť život – pozvanie k zodpovednosti (podobenstvo o talentoch)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Zodpovednosť za seba </w:t>
      </w:r>
    </w:p>
    <w:tbl>
      <w:tblPr>
        <w:tblStyle w:val="TableGrid"/>
        <w:tblW w:w="14040" w:type="dxa"/>
        <w:tblInd w:w="-2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91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23"/>
              </w:numPr>
              <w:spacing w:after="128"/>
              <w:ind w:right="0" w:hanging="358"/>
              <w:jc w:val="left"/>
            </w:pPr>
            <w:r>
              <w:t xml:space="preserve">konfrontovať sa s potrebou životných vzorov, </w:t>
            </w:r>
          </w:p>
          <w:p w:rsidR="00B61C36" w:rsidRDefault="00B55E57">
            <w:pPr>
              <w:numPr>
                <w:ilvl w:val="0"/>
                <w:numId w:val="23"/>
              </w:numPr>
              <w:spacing w:after="128"/>
              <w:ind w:right="0" w:hanging="358"/>
              <w:jc w:val="left"/>
            </w:pPr>
            <w:r>
              <w:t xml:space="preserve">analyzovať kriticky mediálne ponuky, </w:t>
            </w:r>
          </w:p>
          <w:p w:rsidR="00B61C36" w:rsidRDefault="00B55E57">
            <w:pPr>
              <w:numPr>
                <w:ilvl w:val="0"/>
                <w:numId w:val="23"/>
              </w:numPr>
              <w:spacing w:after="124"/>
              <w:ind w:right="0" w:hanging="358"/>
              <w:jc w:val="left"/>
            </w:pPr>
            <w:r>
              <w:t xml:space="preserve">analyzovať pozitívne a negatívne vzory a ich vplyv na svoj život, </w:t>
            </w:r>
          </w:p>
          <w:p w:rsidR="00B61C36" w:rsidRDefault="00B55E57">
            <w:pPr>
              <w:numPr>
                <w:ilvl w:val="0"/>
                <w:numId w:val="23"/>
              </w:numPr>
              <w:spacing w:after="20" w:line="356" w:lineRule="auto"/>
              <w:ind w:right="0" w:hanging="358"/>
              <w:jc w:val="left"/>
            </w:pPr>
            <w:r>
              <w:t xml:space="preserve">vnímať </w:t>
            </w:r>
            <w:proofErr w:type="spellStart"/>
            <w:r>
              <w:t>sebaprijatie</w:t>
            </w:r>
            <w:proofErr w:type="spellEnd"/>
            <w:r>
              <w:t xml:space="preserve"> a sebaocenenie ako podmienku osobnostného rozvoja, </w:t>
            </w:r>
          </w:p>
          <w:p w:rsidR="00B61C36" w:rsidRDefault="00B55E57">
            <w:pPr>
              <w:numPr>
                <w:ilvl w:val="0"/>
                <w:numId w:val="23"/>
              </w:numPr>
              <w:spacing w:after="134"/>
              <w:ind w:right="0" w:hanging="358"/>
              <w:jc w:val="left"/>
            </w:pPr>
            <w:r>
              <w:t xml:space="preserve">oceniť ponuku nasledovania Ježiša Krista ako životného vzoru, </w:t>
            </w:r>
          </w:p>
          <w:p w:rsidR="00B61C36" w:rsidRDefault="00B55E57">
            <w:pPr>
              <w:numPr>
                <w:ilvl w:val="0"/>
                <w:numId w:val="23"/>
              </w:numPr>
              <w:spacing w:after="0"/>
              <w:ind w:right="0" w:hanging="358"/>
              <w:jc w:val="left"/>
            </w:pPr>
            <w:r>
              <w:t xml:space="preserve">diskutovať o súčasných kresťanských vzoroch,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21" w:line="361" w:lineRule="auto"/>
              <w:ind w:left="0" w:right="2204" w:firstLine="0"/>
              <w:jc w:val="left"/>
            </w:pPr>
            <w:r>
              <w:t xml:space="preserve">osobnostný rozvoj (sebaocenenie a prijatie) potreba životných vzorov korekcia mediálnych vzorov (imitovanie vzorov) výzva k hľadaniu a odkrývanie životného zmyslu  </w:t>
            </w:r>
          </w:p>
          <w:p w:rsidR="00B61C36" w:rsidRDefault="00B55E57">
            <w:pPr>
              <w:spacing w:after="0"/>
              <w:ind w:left="0" w:right="1077" w:firstLine="0"/>
              <w:jc w:val="left"/>
            </w:pPr>
            <w:r>
              <w:t>Ježiš ako vzor (Ježiš ako človek, Ježiš ako Boží Syn) ponuka kresťanských vzorov (Jn1,35-39)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9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3502E" w:rsidRDefault="0033502E">
      <w:pPr>
        <w:spacing w:after="96"/>
        <w:ind w:left="0" w:right="0" w:firstLine="0"/>
        <w:jc w:val="left"/>
        <w:rPr>
          <w:b/>
        </w:rPr>
      </w:pPr>
    </w:p>
    <w:p w:rsidR="0033502E" w:rsidRDefault="0033502E">
      <w:pPr>
        <w:spacing w:after="96"/>
        <w:ind w:left="0" w:right="0" w:firstLine="0"/>
        <w:jc w:val="left"/>
        <w:rPr>
          <w:b/>
        </w:rPr>
      </w:pPr>
    </w:p>
    <w:p w:rsidR="0033502E" w:rsidRDefault="0033502E">
      <w:pPr>
        <w:spacing w:after="96"/>
        <w:ind w:left="0" w:right="0" w:firstLine="0"/>
        <w:jc w:val="left"/>
      </w:pPr>
    </w:p>
    <w:p w:rsidR="00B61C36" w:rsidRDefault="00B55E5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Zodpovednosť za svoju vieru </w:t>
      </w:r>
    </w:p>
    <w:tbl>
      <w:tblPr>
        <w:tblStyle w:val="TableGrid"/>
        <w:tblW w:w="14040" w:type="dxa"/>
        <w:tblInd w:w="-2" w:type="dxa"/>
        <w:tblCellMar>
          <w:top w:w="2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2909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24"/>
              </w:numPr>
              <w:spacing w:after="159"/>
              <w:ind w:right="0" w:hanging="358"/>
              <w:jc w:val="left"/>
            </w:pPr>
            <w:r>
              <w:t xml:space="preserve">vysvetliť dôvody svojho kresťanského presvedčenia, </w:t>
            </w:r>
          </w:p>
          <w:p w:rsidR="00B61C36" w:rsidRDefault="00B55E57">
            <w:pPr>
              <w:numPr>
                <w:ilvl w:val="0"/>
                <w:numId w:val="24"/>
              </w:numPr>
              <w:spacing w:after="10" w:line="390" w:lineRule="auto"/>
              <w:ind w:right="0" w:hanging="358"/>
              <w:jc w:val="left"/>
            </w:pPr>
            <w:r>
              <w:t xml:space="preserve">vyjadriť význam religiozity človeka ako prejavu po Bohu a zmysle života, </w:t>
            </w:r>
          </w:p>
          <w:p w:rsidR="00B61C36" w:rsidRDefault="00B55E57">
            <w:pPr>
              <w:numPr>
                <w:ilvl w:val="0"/>
                <w:numId w:val="24"/>
              </w:numPr>
              <w:spacing w:after="161"/>
              <w:ind w:right="0" w:hanging="358"/>
              <w:jc w:val="left"/>
            </w:pPr>
            <w:r>
              <w:t xml:space="preserve">reprodukovať Vyznanie viery, </w:t>
            </w:r>
          </w:p>
          <w:p w:rsidR="00B61C36" w:rsidRDefault="00B55E57">
            <w:pPr>
              <w:numPr>
                <w:ilvl w:val="0"/>
                <w:numId w:val="24"/>
              </w:numPr>
              <w:spacing w:after="164"/>
              <w:ind w:right="0" w:hanging="358"/>
              <w:jc w:val="left"/>
            </w:pPr>
            <w:r>
              <w:t xml:space="preserve">charakterizovať sekty a ich nebezpečenstvá, </w:t>
            </w:r>
          </w:p>
          <w:p w:rsidR="00B61C36" w:rsidRDefault="00B55E57">
            <w:pPr>
              <w:numPr>
                <w:ilvl w:val="0"/>
                <w:numId w:val="24"/>
              </w:numPr>
              <w:spacing w:after="161"/>
              <w:ind w:right="0" w:hanging="358"/>
              <w:jc w:val="left"/>
            </w:pPr>
            <w:r>
              <w:t xml:space="preserve">vysvetliť pojmy: dogma, Učiteľský úrad cirkvi a ich význam, </w:t>
            </w:r>
          </w:p>
          <w:p w:rsidR="00B61C36" w:rsidRDefault="00B55E57">
            <w:pPr>
              <w:numPr>
                <w:ilvl w:val="0"/>
                <w:numId w:val="24"/>
              </w:numPr>
              <w:spacing w:after="0"/>
              <w:ind w:right="0" w:hanging="358"/>
              <w:jc w:val="left"/>
            </w:pPr>
            <w:r>
              <w:t xml:space="preserve">zdôvodniť potrebu novej reči Cirkvi v súčasnej spoločnosti,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2089" w:firstLine="0"/>
              <w:jc w:val="left"/>
            </w:pPr>
            <w:r>
              <w:t>prečo veriť (dôvody pre vieru, dôvody pre neveru) poverčivosť – nesprávna forma religiozity nebezpečenstvo siekt a ich aktuálna ponuka vyznanie viery - rozhodnutie pre vieru reč Cirkvi – metaforická reč dogiem nová reč Cirkvi – Druhý vatikánsky koncil kresťanská zrelosť (sviatostný život)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33502E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33502E" w:rsidRDefault="0033502E">
      <w:pPr>
        <w:spacing w:after="96"/>
        <w:ind w:left="0" w:right="0" w:firstLine="0"/>
        <w:jc w:val="left"/>
      </w:pPr>
    </w:p>
    <w:p w:rsidR="0033502E" w:rsidRDefault="0033502E">
      <w:pPr>
        <w:spacing w:after="96"/>
        <w:ind w:left="0" w:right="0" w:firstLine="0"/>
        <w:jc w:val="left"/>
      </w:pPr>
    </w:p>
    <w:p w:rsidR="0033502E" w:rsidRDefault="0033502E">
      <w:pPr>
        <w:spacing w:after="96"/>
        <w:ind w:left="0" w:right="0" w:firstLine="0"/>
        <w:jc w:val="left"/>
      </w:pPr>
    </w:p>
    <w:p w:rsidR="0033502E" w:rsidRDefault="0033502E">
      <w:pPr>
        <w:spacing w:after="96"/>
        <w:ind w:left="0" w:right="0" w:firstLine="0"/>
        <w:jc w:val="left"/>
      </w:pPr>
    </w:p>
    <w:p w:rsidR="0033502E" w:rsidRDefault="0033502E">
      <w:pPr>
        <w:spacing w:after="96"/>
        <w:ind w:left="0" w:right="0" w:firstLine="0"/>
        <w:jc w:val="left"/>
      </w:pPr>
    </w:p>
    <w:p w:rsidR="0033502E" w:rsidRDefault="0033502E">
      <w:pPr>
        <w:spacing w:after="96"/>
        <w:ind w:left="0" w:right="0" w:firstLine="0"/>
        <w:jc w:val="left"/>
      </w:pPr>
    </w:p>
    <w:p w:rsidR="0033502E" w:rsidRDefault="0033502E">
      <w:pPr>
        <w:spacing w:after="96"/>
        <w:ind w:left="0" w:right="0" w:firstLine="0"/>
        <w:jc w:val="left"/>
      </w:pPr>
    </w:p>
    <w:p w:rsidR="0033502E" w:rsidRDefault="0033502E">
      <w:pPr>
        <w:spacing w:after="96"/>
        <w:ind w:left="0" w:right="0" w:firstLine="0"/>
        <w:jc w:val="left"/>
      </w:pPr>
    </w:p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Zodpovednosť za budovanie vzťahov </w:t>
      </w:r>
    </w:p>
    <w:tbl>
      <w:tblPr>
        <w:tblStyle w:val="TableGrid"/>
        <w:tblW w:w="14040" w:type="dxa"/>
        <w:tblInd w:w="-2" w:type="dxa"/>
        <w:tblCellMar>
          <w:top w:w="2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6635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25"/>
              </w:numPr>
              <w:spacing w:after="35" w:line="358" w:lineRule="auto"/>
              <w:ind w:right="0" w:hanging="358"/>
              <w:jc w:val="left"/>
            </w:pPr>
            <w:r>
              <w:t xml:space="preserve">objasniť ontologickú potrebu lásky človeka k človeku a človeka k Bohu, </w:t>
            </w:r>
          </w:p>
          <w:p w:rsidR="00B61C36" w:rsidRDefault="00B55E57">
            <w:pPr>
              <w:numPr>
                <w:ilvl w:val="0"/>
                <w:numId w:val="25"/>
              </w:numPr>
              <w:spacing w:after="14" w:line="359" w:lineRule="auto"/>
              <w:ind w:right="0" w:hanging="358"/>
              <w:jc w:val="left"/>
            </w:pPr>
            <w:r>
              <w:t xml:space="preserve">charakterizovať priateľskú, manželskú, rodičovskú lásku a lásku k Bohu, </w:t>
            </w:r>
          </w:p>
          <w:p w:rsidR="00B61C36" w:rsidRDefault="00B55E57">
            <w:pPr>
              <w:numPr>
                <w:ilvl w:val="0"/>
                <w:numId w:val="25"/>
              </w:numPr>
              <w:spacing w:after="135"/>
              <w:ind w:right="0" w:hanging="358"/>
              <w:jc w:val="left"/>
            </w:pPr>
            <w:r>
              <w:t xml:space="preserve">rozlíšiť rôzne formy spolužitia dvoch ľudí v súčasnosti, </w:t>
            </w:r>
          </w:p>
          <w:p w:rsidR="00B61C36" w:rsidRDefault="00B55E57">
            <w:pPr>
              <w:numPr>
                <w:ilvl w:val="0"/>
                <w:numId w:val="25"/>
              </w:numPr>
              <w:spacing w:after="13" w:line="371" w:lineRule="auto"/>
              <w:ind w:right="0" w:hanging="358"/>
              <w:jc w:val="left"/>
            </w:pPr>
            <w:r>
              <w:t xml:space="preserve">uznávať </w:t>
            </w:r>
            <w:r>
              <w:tab/>
              <w:t xml:space="preserve">kresťanské </w:t>
            </w:r>
            <w:r>
              <w:tab/>
              <w:t xml:space="preserve">manželstvo </w:t>
            </w:r>
            <w:r>
              <w:tab/>
              <w:t xml:space="preserve">ako </w:t>
            </w:r>
            <w:r>
              <w:tab/>
              <w:t xml:space="preserve">spoločenstvo </w:t>
            </w:r>
            <w:r>
              <w:tab/>
              <w:t xml:space="preserve">lásky pochádzajúce od Boha, </w:t>
            </w:r>
          </w:p>
          <w:p w:rsidR="00B61C36" w:rsidRDefault="00B55E57">
            <w:pPr>
              <w:numPr>
                <w:ilvl w:val="0"/>
                <w:numId w:val="25"/>
              </w:numPr>
              <w:spacing w:after="140"/>
              <w:ind w:right="0" w:hanging="358"/>
              <w:jc w:val="left"/>
            </w:pPr>
            <w:r>
              <w:t xml:space="preserve">zdôvodniť jednoduchým spôsobom nerozlučnosť manželstva, </w:t>
            </w:r>
          </w:p>
          <w:p w:rsidR="00B61C36" w:rsidRDefault="00B55E57">
            <w:pPr>
              <w:numPr>
                <w:ilvl w:val="0"/>
                <w:numId w:val="25"/>
              </w:numPr>
              <w:spacing w:after="7" w:line="366" w:lineRule="auto"/>
              <w:ind w:right="0" w:hanging="358"/>
              <w:jc w:val="left"/>
            </w:pPr>
            <w:r>
              <w:t xml:space="preserve">vymenovať </w:t>
            </w:r>
            <w:r>
              <w:tab/>
              <w:t xml:space="preserve">základné </w:t>
            </w:r>
            <w:r>
              <w:tab/>
              <w:t xml:space="preserve">riziká </w:t>
            </w:r>
            <w:r>
              <w:tab/>
              <w:t xml:space="preserve">vyplývajúce </w:t>
            </w:r>
            <w:r>
              <w:tab/>
              <w:t xml:space="preserve">zo </w:t>
            </w:r>
            <w:r>
              <w:tab/>
              <w:t xml:space="preserve">zneužitia </w:t>
            </w:r>
            <w:r>
              <w:tab/>
              <w:t xml:space="preserve">a nepochopenia lásky, </w:t>
            </w:r>
          </w:p>
          <w:p w:rsidR="00B61C36" w:rsidRDefault="00B55E57">
            <w:pPr>
              <w:numPr>
                <w:ilvl w:val="0"/>
                <w:numId w:val="25"/>
              </w:numPr>
              <w:spacing w:after="14" w:line="358" w:lineRule="auto"/>
              <w:ind w:right="0" w:hanging="358"/>
              <w:jc w:val="left"/>
            </w:pPr>
            <w:r>
              <w:t xml:space="preserve">vyjadriť niekoľko základných zásad slušnej komunikácie v rodine aj mimo nej, </w:t>
            </w:r>
          </w:p>
          <w:p w:rsidR="00B61C36" w:rsidRDefault="00B55E57">
            <w:pPr>
              <w:numPr>
                <w:ilvl w:val="0"/>
                <w:numId w:val="25"/>
              </w:numPr>
              <w:spacing w:after="7" w:line="361" w:lineRule="auto"/>
              <w:ind w:right="0" w:hanging="358"/>
              <w:jc w:val="left"/>
            </w:pPr>
            <w:r>
              <w:t xml:space="preserve">vyjadriť v modelových situáciách alternatívy efektívneho riešenia rodinných konfliktov, </w:t>
            </w:r>
          </w:p>
          <w:p w:rsidR="00B61C36" w:rsidRDefault="00B55E57">
            <w:pPr>
              <w:numPr>
                <w:ilvl w:val="0"/>
                <w:numId w:val="25"/>
              </w:numPr>
              <w:spacing w:after="0"/>
              <w:ind w:right="0" w:hanging="358"/>
              <w:jc w:val="left"/>
            </w:pPr>
            <w:r>
              <w:t xml:space="preserve">obhájiť potrebu zdravej rodiny pre zrelosť človeka a pre odovzdávanie viery,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1080" w:firstLine="0"/>
              <w:jc w:val="left"/>
            </w:pPr>
            <w:r>
              <w:t xml:space="preserve">túžba po presiahnutí seba (ontologická potreba lásky človeka k človeku a človeka k Bohu) priateľstvo a láska vzťah muž a žena ideál rodiny a </w:t>
            </w:r>
            <w:proofErr w:type="spellStart"/>
            <w:r>
              <w:t>pseudorodina</w:t>
            </w:r>
            <w:proofErr w:type="spellEnd"/>
            <w:r>
              <w:t xml:space="preserve"> medzigeneračné vzťahy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9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3502E" w:rsidRDefault="0033502E">
      <w:pPr>
        <w:spacing w:after="96"/>
        <w:ind w:left="0" w:right="0" w:firstLine="0"/>
        <w:jc w:val="left"/>
      </w:pPr>
    </w:p>
    <w:p w:rsidR="00B61C36" w:rsidRDefault="00B55E5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61C36" w:rsidRDefault="00B55E57">
      <w:pPr>
        <w:spacing w:after="0"/>
        <w:ind w:left="-5" w:right="0"/>
        <w:jc w:val="left"/>
      </w:pPr>
      <w:r>
        <w:rPr>
          <w:b/>
        </w:rPr>
        <w:t xml:space="preserve">Zodpovednosť človeka za svet, v ktorom žije </w:t>
      </w:r>
    </w:p>
    <w:tbl>
      <w:tblPr>
        <w:tblStyle w:val="TableGrid"/>
        <w:tblW w:w="14040" w:type="dxa"/>
        <w:tblInd w:w="-2" w:type="dxa"/>
        <w:tblCellMar>
          <w:top w:w="2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9"/>
        <w:gridCol w:w="7091"/>
      </w:tblGrid>
      <w:tr w:rsidR="00B61C36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61C36">
        <w:trPr>
          <w:trHeight w:val="4151"/>
        </w:trPr>
        <w:tc>
          <w:tcPr>
            <w:tcW w:w="6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numPr>
                <w:ilvl w:val="0"/>
                <w:numId w:val="26"/>
              </w:numPr>
              <w:spacing w:after="14" w:line="358" w:lineRule="auto"/>
              <w:ind w:right="0" w:hanging="358"/>
              <w:jc w:val="left"/>
            </w:pPr>
            <w:r>
              <w:t xml:space="preserve">zdôvodniť dôležitosť ekologického myslenia v celospoločenskom kontexte, </w:t>
            </w:r>
          </w:p>
          <w:p w:rsidR="00B61C36" w:rsidRDefault="00B55E57">
            <w:pPr>
              <w:numPr>
                <w:ilvl w:val="0"/>
                <w:numId w:val="26"/>
              </w:numPr>
              <w:spacing w:after="132"/>
              <w:ind w:right="0" w:hanging="358"/>
              <w:jc w:val="left"/>
            </w:pPr>
            <w:r>
              <w:t xml:space="preserve">aplikovať kresťanské hodnoty na ekologické myslenie, </w:t>
            </w:r>
          </w:p>
          <w:p w:rsidR="00B61C36" w:rsidRDefault="00B55E57">
            <w:pPr>
              <w:numPr>
                <w:ilvl w:val="0"/>
                <w:numId w:val="26"/>
              </w:numPr>
              <w:spacing w:after="13" w:line="359" w:lineRule="auto"/>
              <w:ind w:right="0" w:hanging="358"/>
              <w:jc w:val="left"/>
            </w:pPr>
            <w:r>
              <w:t xml:space="preserve">zdôvodniť potrebu angažovanosti kresťanov v politike a vo verejnom živote, </w:t>
            </w:r>
          </w:p>
          <w:p w:rsidR="00B61C36" w:rsidRDefault="00B55E57">
            <w:pPr>
              <w:numPr>
                <w:ilvl w:val="0"/>
                <w:numId w:val="26"/>
              </w:numPr>
              <w:spacing w:after="132"/>
              <w:ind w:right="0" w:hanging="358"/>
              <w:jc w:val="left"/>
            </w:pPr>
            <w:r>
              <w:t xml:space="preserve">vysvetliť historické dôvody rozdelenia kresťanov, </w:t>
            </w:r>
          </w:p>
          <w:p w:rsidR="00B61C36" w:rsidRDefault="00B55E57">
            <w:pPr>
              <w:numPr>
                <w:ilvl w:val="0"/>
                <w:numId w:val="26"/>
              </w:numPr>
              <w:spacing w:after="14" w:line="358" w:lineRule="auto"/>
              <w:ind w:right="0" w:hanging="358"/>
              <w:jc w:val="left"/>
            </w:pPr>
            <w:r>
              <w:t xml:space="preserve">akceptovať nevyhnutnosť úcty a tolerancie voči ľuďom iného vierovyznania, </w:t>
            </w:r>
          </w:p>
          <w:p w:rsidR="00B61C36" w:rsidRDefault="00B55E57">
            <w:pPr>
              <w:numPr>
                <w:ilvl w:val="0"/>
                <w:numId w:val="26"/>
              </w:numPr>
              <w:spacing w:after="0"/>
              <w:ind w:right="0" w:hanging="358"/>
              <w:jc w:val="left"/>
            </w:pPr>
            <w:r>
              <w:t xml:space="preserve">charakterizovať jednotlivé kresťanské denominácie na Slovensku,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vysvetliť pojem ekumenizmus.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36" w:rsidRDefault="00B55E57">
            <w:pPr>
              <w:spacing w:after="0"/>
              <w:ind w:left="0" w:right="764" w:firstLine="0"/>
              <w:jc w:val="left"/>
            </w:pPr>
            <w:r>
              <w:t>ekológia a zodpovednosť (globálne problémy) angažovanosť kresťana v spoločnosti úloha Cirkvi v spoločnosti kresťanské denominácie na Slovensku  ekumenizmus</w:t>
            </w:r>
            <w:r>
              <w:rPr>
                <w:sz w:val="18"/>
              </w:rPr>
              <w:t xml:space="preserve"> </w:t>
            </w:r>
          </w:p>
        </w:tc>
      </w:tr>
    </w:tbl>
    <w:p w:rsidR="00B61C36" w:rsidRDefault="00B55E5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sectPr w:rsidR="00B61C3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1" w:h="11921" w:orient="landscape"/>
      <w:pgMar w:top="1426" w:right="1413" w:bottom="1574" w:left="1418" w:header="711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EB" w:rsidRDefault="00B55E57">
      <w:pPr>
        <w:spacing w:after="0" w:line="240" w:lineRule="auto"/>
      </w:pPr>
      <w:r>
        <w:separator/>
      </w:r>
    </w:p>
  </w:endnote>
  <w:endnote w:type="continuationSeparator" w:id="0">
    <w:p w:rsidR="000676EB" w:rsidRDefault="00B5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36" w:rsidRDefault="00B55E57">
    <w:pPr>
      <w:spacing w:after="225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61C36" w:rsidRDefault="00B55E57">
    <w:pPr>
      <w:spacing w:after="0"/>
      <w:ind w:left="68" w:right="0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36" w:rsidRDefault="00B55E57">
    <w:pPr>
      <w:spacing w:after="225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DE3">
      <w:rPr>
        <w:noProof/>
      </w:rPr>
      <w:t>1</w:t>
    </w:r>
    <w:r>
      <w:fldChar w:fldCharType="end"/>
    </w:r>
    <w:r>
      <w:t xml:space="preserve"> </w:t>
    </w:r>
  </w:p>
  <w:p w:rsidR="00B61C36" w:rsidRDefault="00B55E57">
    <w:pPr>
      <w:spacing w:after="0"/>
      <w:ind w:left="68" w:right="0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36" w:rsidRDefault="00B55E57">
    <w:pPr>
      <w:spacing w:after="225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61C36" w:rsidRDefault="00B55E57">
    <w:pPr>
      <w:spacing w:after="0"/>
      <w:ind w:left="68" w:right="0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EB" w:rsidRDefault="00B55E57">
      <w:pPr>
        <w:spacing w:after="0" w:line="240" w:lineRule="auto"/>
      </w:pPr>
      <w:r>
        <w:separator/>
      </w:r>
    </w:p>
  </w:footnote>
  <w:footnote w:type="continuationSeparator" w:id="0">
    <w:p w:rsidR="000676EB" w:rsidRDefault="00B5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36" w:rsidRDefault="00B55E57">
    <w:pPr>
      <w:spacing w:after="0"/>
      <w:ind w:left="62" w:right="0" w:firstLine="0"/>
      <w:jc w:val="center"/>
    </w:pPr>
    <w:r>
      <w:rPr>
        <w:sz w:val="20"/>
      </w:rPr>
      <w:t xml:space="preserve">Náboženská výchova/náboženstvo – Katolícka cirkev – nižšie stredné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36" w:rsidRDefault="00B55E57">
    <w:pPr>
      <w:spacing w:after="0"/>
      <w:ind w:left="62" w:right="0" w:firstLine="0"/>
      <w:jc w:val="center"/>
    </w:pPr>
    <w:r>
      <w:rPr>
        <w:sz w:val="20"/>
      </w:rPr>
      <w:t xml:space="preserve">Náboženská výchova/náboženstvo – Katolícka cirkev – nižšie stredné vzdelávanie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36" w:rsidRDefault="00B55E57">
    <w:pPr>
      <w:spacing w:after="0"/>
      <w:ind w:left="62" w:right="0" w:firstLine="0"/>
      <w:jc w:val="center"/>
    </w:pPr>
    <w:r>
      <w:rPr>
        <w:sz w:val="20"/>
      </w:rPr>
      <w:t xml:space="preserve">Náboženská výchova/náboženstvo – Katolícka cirkev – nižšie stredné vzdelávanie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3E"/>
    <w:multiLevelType w:val="hybridMultilevel"/>
    <w:tmpl w:val="5008A514"/>
    <w:lvl w:ilvl="0" w:tplc="7504ABF4">
      <w:start w:val="1"/>
      <w:numFmt w:val="bullet"/>
      <w:lvlText w:val="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2DCB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E7BF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8A95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2013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A3F6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5CD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C9B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E2FC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640E4F"/>
    <w:multiLevelType w:val="hybridMultilevel"/>
    <w:tmpl w:val="45FC5F70"/>
    <w:lvl w:ilvl="0" w:tplc="B458250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CB3E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EA5D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889F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CA89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0721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66D1A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CB66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AE67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5246FB"/>
    <w:multiLevelType w:val="hybridMultilevel"/>
    <w:tmpl w:val="87F066E6"/>
    <w:lvl w:ilvl="0" w:tplc="01B2661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6D42C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A7B5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2E7E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8217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E48A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A338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41A9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4D38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47F51"/>
    <w:multiLevelType w:val="hybridMultilevel"/>
    <w:tmpl w:val="476EA2CC"/>
    <w:lvl w:ilvl="0" w:tplc="E07A23D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CA6D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6F42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2359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AB1DA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AC42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6E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A850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0B8E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3674AF"/>
    <w:multiLevelType w:val="hybridMultilevel"/>
    <w:tmpl w:val="83B66492"/>
    <w:lvl w:ilvl="0" w:tplc="C536424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C3B8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456E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2EF8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A591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C616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C74B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E61F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E7C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3F2707"/>
    <w:multiLevelType w:val="hybridMultilevel"/>
    <w:tmpl w:val="ED50ACE2"/>
    <w:lvl w:ilvl="0" w:tplc="EA369DA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472A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E4AF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26C5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63B0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692F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2D1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F8B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0531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E16DB9"/>
    <w:multiLevelType w:val="hybridMultilevel"/>
    <w:tmpl w:val="62E08750"/>
    <w:lvl w:ilvl="0" w:tplc="93A8FF6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E569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0BFE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E682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2AF8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AA4B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AF38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6D45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65E8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EF4969"/>
    <w:multiLevelType w:val="hybridMultilevel"/>
    <w:tmpl w:val="F3E64788"/>
    <w:lvl w:ilvl="0" w:tplc="BFE0A96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60E6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A49D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239B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622B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6DE6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4BC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2571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098E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C75FBF"/>
    <w:multiLevelType w:val="hybridMultilevel"/>
    <w:tmpl w:val="F3489BF0"/>
    <w:lvl w:ilvl="0" w:tplc="CC4E62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CFB7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48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8884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BB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6988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8A54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C994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24C9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DC4AFD"/>
    <w:multiLevelType w:val="hybridMultilevel"/>
    <w:tmpl w:val="40904B94"/>
    <w:lvl w:ilvl="0" w:tplc="040A486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E132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2957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6C0D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EE4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2A30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8A76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A78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A93F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791111"/>
    <w:multiLevelType w:val="hybridMultilevel"/>
    <w:tmpl w:val="E638AA0A"/>
    <w:lvl w:ilvl="0" w:tplc="F2BE221C">
      <w:start w:val="1"/>
      <w:numFmt w:val="bullet"/>
      <w:lvlText w:val="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85BD6">
      <w:start w:val="1"/>
      <w:numFmt w:val="bullet"/>
      <w:lvlText w:val="o"/>
      <w:lvlJc w:val="left"/>
      <w:pPr>
        <w:ind w:left="1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874A">
      <w:start w:val="1"/>
      <w:numFmt w:val="bullet"/>
      <w:lvlText w:val="▪"/>
      <w:lvlJc w:val="left"/>
      <w:pPr>
        <w:ind w:left="1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63C88">
      <w:start w:val="1"/>
      <w:numFmt w:val="bullet"/>
      <w:lvlText w:val="•"/>
      <w:lvlJc w:val="left"/>
      <w:pPr>
        <w:ind w:left="2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0B362">
      <w:start w:val="1"/>
      <w:numFmt w:val="bullet"/>
      <w:lvlText w:val="o"/>
      <w:lvlJc w:val="left"/>
      <w:pPr>
        <w:ind w:left="3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81A0C">
      <w:start w:val="1"/>
      <w:numFmt w:val="bullet"/>
      <w:lvlText w:val="▪"/>
      <w:lvlJc w:val="left"/>
      <w:pPr>
        <w:ind w:left="4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20F20">
      <w:start w:val="1"/>
      <w:numFmt w:val="bullet"/>
      <w:lvlText w:val="•"/>
      <w:lvlJc w:val="left"/>
      <w:pPr>
        <w:ind w:left="4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0154E">
      <w:start w:val="1"/>
      <w:numFmt w:val="bullet"/>
      <w:lvlText w:val="o"/>
      <w:lvlJc w:val="left"/>
      <w:pPr>
        <w:ind w:left="5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64C8C">
      <w:start w:val="1"/>
      <w:numFmt w:val="bullet"/>
      <w:lvlText w:val="▪"/>
      <w:lvlJc w:val="left"/>
      <w:pPr>
        <w:ind w:left="6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973B4E"/>
    <w:multiLevelType w:val="hybridMultilevel"/>
    <w:tmpl w:val="AF32C7C2"/>
    <w:lvl w:ilvl="0" w:tplc="0EA897C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AE9F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E6C7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E560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E115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0510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CB1D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E0C2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F80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07CF8"/>
    <w:multiLevelType w:val="hybridMultilevel"/>
    <w:tmpl w:val="38521FE0"/>
    <w:lvl w:ilvl="0" w:tplc="2F4836D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6E8EC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FE2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A003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4CE8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0F62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6902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0EB8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86C3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291464"/>
    <w:multiLevelType w:val="hybridMultilevel"/>
    <w:tmpl w:val="03509500"/>
    <w:lvl w:ilvl="0" w:tplc="B900E5F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A257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4B6B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81B1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A9F3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87EF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4064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CC78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4F4B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477ABA"/>
    <w:multiLevelType w:val="hybridMultilevel"/>
    <w:tmpl w:val="194CB858"/>
    <w:lvl w:ilvl="0" w:tplc="9C9ECF7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4A8FC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E04C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2D1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A089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25D1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F0B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2EE3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0DEF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D9056D"/>
    <w:multiLevelType w:val="hybridMultilevel"/>
    <w:tmpl w:val="C706E618"/>
    <w:lvl w:ilvl="0" w:tplc="A820819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B25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0929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A07C2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25E5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6F99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46C4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889E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4704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7B0B05"/>
    <w:multiLevelType w:val="hybridMultilevel"/>
    <w:tmpl w:val="F1C84F3E"/>
    <w:lvl w:ilvl="0" w:tplc="722A543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2229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4709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4CB02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E390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6ECC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C39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67B9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6655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637671"/>
    <w:multiLevelType w:val="hybridMultilevel"/>
    <w:tmpl w:val="43D6DF7C"/>
    <w:lvl w:ilvl="0" w:tplc="3D901792">
      <w:start w:val="1"/>
      <w:numFmt w:val="bullet"/>
      <w:lvlText w:val=""/>
      <w:lvlJc w:val="left"/>
      <w:pPr>
        <w:ind w:left="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87B1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8440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4B89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ADB1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6750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0B13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A094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4EFA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555B1F"/>
    <w:multiLevelType w:val="hybridMultilevel"/>
    <w:tmpl w:val="D6B0A7A0"/>
    <w:lvl w:ilvl="0" w:tplc="4D8A163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8B35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4E75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6E21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A8DD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8C71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404DA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4412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CF5C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B763B8"/>
    <w:multiLevelType w:val="hybridMultilevel"/>
    <w:tmpl w:val="9DD46158"/>
    <w:lvl w:ilvl="0" w:tplc="F824318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E9B1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C540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A83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A364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C15D6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6172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65F6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2174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5C1DEF"/>
    <w:multiLevelType w:val="hybridMultilevel"/>
    <w:tmpl w:val="0DD4C556"/>
    <w:lvl w:ilvl="0" w:tplc="19E4C36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6D16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A373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6D02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6EC3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CF47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63D3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857B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4CF6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4D116E"/>
    <w:multiLevelType w:val="hybridMultilevel"/>
    <w:tmpl w:val="986011B2"/>
    <w:lvl w:ilvl="0" w:tplc="41887F2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22D9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8D5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6742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483A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C859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6DE7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C003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4D2E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91234EB"/>
    <w:multiLevelType w:val="hybridMultilevel"/>
    <w:tmpl w:val="98C2C1BE"/>
    <w:lvl w:ilvl="0" w:tplc="1EC4A97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4F06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A9FC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8527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AF77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0DD6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8960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C14E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0641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CF5598"/>
    <w:multiLevelType w:val="hybridMultilevel"/>
    <w:tmpl w:val="E1B218FA"/>
    <w:lvl w:ilvl="0" w:tplc="AF8CFCE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6507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A1C1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C85A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29BB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66AC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68BA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4565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08BE8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55719D"/>
    <w:multiLevelType w:val="hybridMultilevel"/>
    <w:tmpl w:val="A7B08BFA"/>
    <w:lvl w:ilvl="0" w:tplc="9086EF5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3CE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48DB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8F47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AC5AA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A6EB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98E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629D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411D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B45C55"/>
    <w:multiLevelType w:val="hybridMultilevel"/>
    <w:tmpl w:val="C3D6793E"/>
    <w:lvl w:ilvl="0" w:tplc="CB061A9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AB44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E21B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E728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1CAA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80C0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2399A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42DC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25E2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3"/>
  </w:num>
  <w:num w:numId="5">
    <w:abstractNumId w:val="9"/>
  </w:num>
  <w:num w:numId="6">
    <w:abstractNumId w:val="25"/>
  </w:num>
  <w:num w:numId="7">
    <w:abstractNumId w:val="14"/>
  </w:num>
  <w:num w:numId="8">
    <w:abstractNumId w:val="19"/>
  </w:num>
  <w:num w:numId="9">
    <w:abstractNumId w:val="22"/>
  </w:num>
  <w:num w:numId="10">
    <w:abstractNumId w:val="13"/>
  </w:num>
  <w:num w:numId="11">
    <w:abstractNumId w:val="16"/>
  </w:num>
  <w:num w:numId="12">
    <w:abstractNumId w:val="2"/>
  </w:num>
  <w:num w:numId="13">
    <w:abstractNumId w:val="18"/>
  </w:num>
  <w:num w:numId="14">
    <w:abstractNumId w:val="15"/>
  </w:num>
  <w:num w:numId="15">
    <w:abstractNumId w:val="20"/>
  </w:num>
  <w:num w:numId="16">
    <w:abstractNumId w:val="0"/>
  </w:num>
  <w:num w:numId="17">
    <w:abstractNumId w:val="7"/>
  </w:num>
  <w:num w:numId="18">
    <w:abstractNumId w:val="6"/>
  </w:num>
  <w:num w:numId="19">
    <w:abstractNumId w:val="1"/>
  </w:num>
  <w:num w:numId="20">
    <w:abstractNumId w:val="11"/>
  </w:num>
  <w:num w:numId="21">
    <w:abstractNumId w:val="23"/>
  </w:num>
  <w:num w:numId="22">
    <w:abstractNumId w:val="21"/>
  </w:num>
  <w:num w:numId="23">
    <w:abstractNumId w:val="12"/>
  </w:num>
  <w:num w:numId="24">
    <w:abstractNumId w:val="5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36"/>
    <w:rsid w:val="000676EB"/>
    <w:rsid w:val="0033502E"/>
    <w:rsid w:val="00B55E57"/>
    <w:rsid w:val="00B61C36"/>
    <w:rsid w:val="00D91DE3"/>
    <w:rsid w:val="00F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4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85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4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85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17" Type="http://schemas.openxmlformats.org/officeDocument/2006/relationships/hyperlink" Target="http://www.statpedu.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edu.s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inedu.s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hyperlink" Target="http://www.minedu.s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spravca</cp:lastModifiedBy>
  <cp:revision>5</cp:revision>
  <dcterms:created xsi:type="dcterms:W3CDTF">2017-09-14T05:40:00Z</dcterms:created>
  <dcterms:modified xsi:type="dcterms:W3CDTF">2017-09-19T18:36:00Z</dcterms:modified>
</cp:coreProperties>
</file>