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w:t>
            </w:r>
            <w:proofErr w:type="spellStart"/>
            <w:r>
              <w:t>inkluzívnosť</w:t>
            </w:r>
            <w:proofErr w:type="spellEnd"/>
            <w:r>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rFonts w:eastAsia="Calibri"/>
              </w:rPr>
            </w:pPr>
            <w:r w:rsidRPr="00C01ECB">
              <w:rPr>
                <w:rFonts w:eastAsia="Calibri"/>
              </w:rPr>
              <w:t xml:space="preserve"> </w:t>
            </w:r>
            <w:r w:rsidR="009C3E57" w:rsidRPr="00C01ECB">
              <w:rPr>
                <w:rFonts w:eastAsia="Calibri"/>
              </w:rPr>
              <w:t>Základná škola Jána Amosa Komenského</w:t>
            </w:r>
          </w:p>
          <w:p w:rsidR="009C3E57" w:rsidRPr="00C01ECB" w:rsidRDefault="009C3E57">
            <w:pPr>
              <w:spacing w:after="0" w:line="259" w:lineRule="auto"/>
              <w:ind w:left="0" w:firstLine="0"/>
              <w:jc w:val="left"/>
              <w:rPr>
                <w:rFonts w:eastAsia="Calibri"/>
              </w:rPr>
            </w:pPr>
            <w:r w:rsidRPr="00C01ECB">
              <w:rPr>
                <w:rFonts w:eastAsia="Calibri"/>
              </w:rPr>
              <w:t>Ulica Komenského 752</w:t>
            </w:r>
          </w:p>
          <w:p w:rsidR="009C3E57" w:rsidRPr="00C01ECB" w:rsidRDefault="009C3E57">
            <w:pPr>
              <w:spacing w:after="0" w:line="259" w:lineRule="auto"/>
              <w:ind w:left="0" w:firstLine="0"/>
              <w:jc w:val="left"/>
            </w:pPr>
            <w:r w:rsidRPr="00C01ECB">
              <w:rPr>
                <w:rFonts w:eastAsia="Calibri"/>
              </w:rPr>
              <w:t>022 04 Čadca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Pedagogický klub učiteľov matematiky a prírodovedných predmetov</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B26CC9" w:rsidP="00732B96">
            <w:pPr>
              <w:spacing w:after="0" w:line="259" w:lineRule="auto"/>
              <w:ind w:left="0" w:firstLine="0"/>
              <w:jc w:val="left"/>
            </w:pPr>
            <w:r>
              <w:rPr>
                <w:rFonts w:eastAsia="Calibri"/>
              </w:rPr>
              <w:t>20</w:t>
            </w:r>
            <w:r w:rsidR="00152B30">
              <w:rPr>
                <w:rFonts w:eastAsia="Calibri"/>
              </w:rPr>
              <w:t xml:space="preserve">. </w:t>
            </w:r>
            <w:r w:rsidR="00732B96">
              <w:rPr>
                <w:rFonts w:eastAsia="Calibri"/>
              </w:rPr>
              <w:t>január</w:t>
            </w:r>
            <w:r w:rsidR="00152B30">
              <w:rPr>
                <w:rFonts w:eastAsia="Calibri"/>
              </w:rPr>
              <w:t xml:space="preserve"> 20</w:t>
            </w:r>
            <w:r w:rsidR="00732B96">
              <w:rPr>
                <w:rFonts w:eastAsia="Calibri"/>
              </w:rPr>
              <w:t>20</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ZŠ J. A. Komenského Čadca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Zuzana Račková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hyperlink r:id="rId6" w:history="1">
              <w:r w:rsidRPr="00063CDC">
                <w:rPr>
                  <w:rStyle w:val="Hypertextovprepojenie"/>
                  <w:rFonts w:ascii="Calibri" w:eastAsia="Calibri" w:hAnsi="Calibri" w:cs="Calibri"/>
                </w:rPr>
                <w:t>www.zskomenskehoca.edu.sk</w:t>
              </w:r>
            </w:hyperlink>
            <w:r>
              <w:rPr>
                <w:rFonts w:ascii="Calibri" w:eastAsia="Calibri" w:hAnsi="Calibri" w:cs="Calibri"/>
              </w:rPr>
              <w:t xml:space="preserve"> </w:t>
            </w:r>
          </w:p>
        </w:tc>
      </w:tr>
    </w:tbl>
    <w:p w:rsidR="00003606" w:rsidRDefault="00AD2A92">
      <w:pPr>
        <w:spacing w:after="0" w:line="259" w:lineRule="auto"/>
        <w:ind w:left="720" w:firstLine="0"/>
        <w:jc w:val="left"/>
      </w:pPr>
      <w:r>
        <w:t xml:space="preserve"> </w:t>
      </w:r>
    </w:p>
    <w:tbl>
      <w:tblPr>
        <w:tblStyle w:val="TableGrid"/>
        <w:tblW w:w="9253" w:type="dxa"/>
        <w:tblInd w:w="-219" w:type="dxa"/>
        <w:tblLayout w:type="fixed"/>
        <w:tblCellMar>
          <w:top w:w="12" w:type="dxa"/>
          <w:right w:w="115" w:type="dxa"/>
        </w:tblCellMar>
        <w:tblLook w:val="04A0"/>
      </w:tblPr>
      <w:tblGrid>
        <w:gridCol w:w="9253"/>
      </w:tblGrid>
      <w:tr w:rsidR="00003606" w:rsidTr="00224883">
        <w:trPr>
          <w:trHeight w:val="1743"/>
        </w:trPr>
        <w:tc>
          <w:tcPr>
            <w:tcW w:w="9253" w:type="dxa"/>
            <w:tcBorders>
              <w:top w:val="single" w:sz="4" w:space="0" w:color="000000"/>
              <w:left w:val="single" w:sz="4" w:space="0" w:color="000000"/>
              <w:bottom w:val="single" w:sz="4" w:space="0" w:color="000000"/>
              <w:right w:val="single" w:sz="4" w:space="0" w:color="000000"/>
            </w:tcBorders>
          </w:tcPr>
          <w:p w:rsidR="001925F7" w:rsidRPr="007E0DEF" w:rsidRDefault="00AD2A92" w:rsidP="001925F7">
            <w:pPr>
              <w:tabs>
                <w:tab w:val="center" w:pos="606"/>
                <w:tab w:val="center" w:pos="2258"/>
              </w:tabs>
              <w:spacing w:after="22" w:line="259" w:lineRule="auto"/>
              <w:ind w:left="508" w:firstLine="0"/>
              <w:jc w:val="left"/>
              <w:rPr>
                <w:color w:val="auto"/>
              </w:rPr>
            </w:pPr>
            <w:r w:rsidRPr="007E0DEF">
              <w:rPr>
                <w:rFonts w:ascii="Calibri" w:eastAsia="Calibri" w:hAnsi="Calibri" w:cs="Calibri"/>
                <w:color w:val="FF0000"/>
              </w:rPr>
              <w:tab/>
            </w:r>
            <w:r w:rsidRPr="007E0DEF">
              <w:rPr>
                <w:color w:val="auto"/>
              </w:rPr>
              <w:t>11.</w:t>
            </w:r>
            <w:r w:rsidRPr="007E0DEF">
              <w:rPr>
                <w:rFonts w:ascii="Arial" w:eastAsia="Arial" w:hAnsi="Arial" w:cs="Arial"/>
                <w:color w:val="auto"/>
              </w:rPr>
              <w:t xml:space="preserve"> </w:t>
            </w:r>
            <w:r w:rsidRPr="007E0DEF">
              <w:rPr>
                <w:b/>
                <w:color w:val="auto"/>
              </w:rPr>
              <w:t>Manažérske zhrnutie:</w:t>
            </w:r>
            <w:r w:rsidRPr="007E0DEF">
              <w:rPr>
                <w:color w:val="auto"/>
              </w:rPr>
              <w:t xml:space="preserve"> </w:t>
            </w:r>
          </w:p>
          <w:p w:rsidR="007B3E85" w:rsidRPr="007E0DEF" w:rsidRDefault="00732B96" w:rsidP="00A0450A">
            <w:pPr>
              <w:pStyle w:val="Odsekzoznamu"/>
              <w:tabs>
                <w:tab w:val="center" w:pos="606"/>
                <w:tab w:val="center" w:pos="2258"/>
              </w:tabs>
              <w:spacing w:after="22" w:line="259" w:lineRule="auto"/>
              <w:ind w:left="791" w:firstLine="0"/>
              <w:jc w:val="left"/>
              <w:rPr>
                <w:b/>
                <w:color w:val="auto"/>
              </w:rPr>
            </w:pPr>
            <w:r w:rsidRPr="007E0DEF">
              <w:rPr>
                <w:color w:val="auto"/>
              </w:rPr>
              <w:t>Využitie internetu v matematickom a prírodovednom vzdelávaní zamerané na zvyšovanie prírodovednej, čitateľskej a matematickej gramotnosti</w:t>
            </w:r>
            <w:r w:rsidRPr="007E0DEF">
              <w:rPr>
                <w:b/>
                <w:color w:val="auto"/>
              </w:rPr>
              <w:t xml:space="preserve"> </w:t>
            </w:r>
          </w:p>
          <w:p w:rsidR="00732B96" w:rsidRPr="007E0DEF" w:rsidRDefault="00732B96" w:rsidP="00A0450A">
            <w:pPr>
              <w:pStyle w:val="Odsekzoznamu"/>
              <w:tabs>
                <w:tab w:val="center" w:pos="606"/>
                <w:tab w:val="center" w:pos="2258"/>
              </w:tabs>
              <w:spacing w:after="22" w:line="259" w:lineRule="auto"/>
              <w:ind w:left="791" w:firstLine="0"/>
              <w:jc w:val="left"/>
              <w:rPr>
                <w:b/>
                <w:color w:val="auto"/>
              </w:rPr>
            </w:pPr>
          </w:p>
          <w:p w:rsidR="00732B96" w:rsidRPr="007E0DEF" w:rsidRDefault="00B26CC9" w:rsidP="00A0450A">
            <w:pPr>
              <w:pStyle w:val="Odsekzoznamu"/>
              <w:tabs>
                <w:tab w:val="center" w:pos="606"/>
                <w:tab w:val="center" w:pos="2258"/>
              </w:tabs>
              <w:spacing w:after="22" w:line="259" w:lineRule="auto"/>
              <w:ind w:left="791" w:firstLine="0"/>
              <w:jc w:val="left"/>
              <w:rPr>
                <w:b/>
                <w:color w:val="auto"/>
              </w:rPr>
            </w:pPr>
            <w:r w:rsidRPr="007E0DEF">
              <w:rPr>
                <w:color w:val="auto"/>
              </w:rPr>
              <w:t>Výučbové aplikácie vo vyučovaní matematiky a prírodovedných predmetov</w:t>
            </w:r>
            <w:r w:rsidRPr="007E0DEF">
              <w:rPr>
                <w:b/>
                <w:color w:val="auto"/>
              </w:rPr>
              <w:t xml:space="preserve"> </w:t>
            </w:r>
          </w:p>
          <w:p w:rsidR="00B26CC9" w:rsidRPr="007E0DEF" w:rsidRDefault="00B26CC9" w:rsidP="00A0450A">
            <w:pPr>
              <w:pStyle w:val="Odsekzoznamu"/>
              <w:tabs>
                <w:tab w:val="center" w:pos="606"/>
                <w:tab w:val="center" w:pos="2258"/>
              </w:tabs>
              <w:spacing w:after="22" w:line="259" w:lineRule="auto"/>
              <w:ind w:left="791" w:firstLine="0"/>
              <w:jc w:val="left"/>
              <w:rPr>
                <w:b/>
                <w:color w:val="FF0000"/>
              </w:rPr>
            </w:pPr>
          </w:p>
          <w:p w:rsidR="001925F7" w:rsidRPr="009674A4" w:rsidRDefault="001925F7" w:rsidP="009674A4">
            <w:pPr>
              <w:pStyle w:val="Odsekzoznamu"/>
              <w:tabs>
                <w:tab w:val="center" w:pos="606"/>
                <w:tab w:val="center" w:pos="2258"/>
              </w:tabs>
              <w:spacing w:after="22" w:line="259" w:lineRule="auto"/>
              <w:ind w:left="791" w:firstLine="0"/>
              <w:jc w:val="left"/>
              <w:rPr>
                <w:color w:val="auto"/>
              </w:rPr>
            </w:pPr>
            <w:r w:rsidRPr="009674A4">
              <w:rPr>
                <w:b/>
                <w:color w:val="auto"/>
              </w:rPr>
              <w:t>Kľúčové slová</w:t>
            </w:r>
            <w:r w:rsidRPr="009674A4">
              <w:rPr>
                <w:color w:val="auto"/>
              </w:rPr>
              <w:t xml:space="preserve"> – </w:t>
            </w:r>
            <w:r w:rsidR="008C4EC8" w:rsidRPr="009674A4">
              <w:rPr>
                <w:color w:val="auto"/>
              </w:rPr>
              <w:t>vyučovanie,</w:t>
            </w:r>
            <w:r w:rsidR="009674A4" w:rsidRPr="009674A4">
              <w:rPr>
                <w:color w:val="auto"/>
              </w:rPr>
              <w:t xml:space="preserve"> motivácia, </w:t>
            </w:r>
            <w:r w:rsidR="008C4EC8" w:rsidRPr="009674A4">
              <w:rPr>
                <w:color w:val="auto"/>
              </w:rPr>
              <w:t xml:space="preserve"> </w:t>
            </w:r>
            <w:r w:rsidR="009674A4" w:rsidRPr="009674A4">
              <w:rPr>
                <w:color w:val="auto"/>
              </w:rPr>
              <w:t>aplikácia</w:t>
            </w:r>
            <w:r w:rsidR="00FD58E6" w:rsidRPr="009674A4">
              <w:rPr>
                <w:color w:val="auto"/>
              </w:rPr>
              <w:t xml:space="preserve">, </w:t>
            </w:r>
            <w:r w:rsidR="004E7C4D" w:rsidRPr="009674A4">
              <w:rPr>
                <w:color w:val="auto"/>
              </w:rPr>
              <w:t>aktivita žiakov</w:t>
            </w:r>
            <w:r w:rsidR="009674A4" w:rsidRPr="009674A4">
              <w:rPr>
                <w:color w:val="auto"/>
              </w:rPr>
              <w:t xml:space="preserve">, </w:t>
            </w:r>
          </w:p>
        </w:tc>
      </w:tr>
      <w:tr w:rsidR="00D559A3" w:rsidRPr="00A03133" w:rsidTr="00F61E7F">
        <w:trPr>
          <w:trHeight w:val="2107"/>
        </w:trPr>
        <w:tc>
          <w:tcPr>
            <w:tcW w:w="9253" w:type="dxa"/>
            <w:tcBorders>
              <w:top w:val="single" w:sz="4" w:space="0" w:color="000000"/>
              <w:left w:val="single" w:sz="4" w:space="0" w:color="000000"/>
              <w:bottom w:val="single" w:sz="4" w:space="0" w:color="000000"/>
              <w:right w:val="single" w:sz="4" w:space="0" w:color="000000"/>
            </w:tcBorders>
          </w:tcPr>
          <w:p w:rsidR="005925FD" w:rsidRPr="002C45D0" w:rsidRDefault="00D559A3" w:rsidP="00B524E7">
            <w:pPr>
              <w:spacing w:after="0" w:line="276" w:lineRule="auto"/>
              <w:ind w:left="508" w:firstLine="0"/>
              <w:jc w:val="left"/>
              <w:rPr>
                <w:color w:val="auto"/>
              </w:rPr>
            </w:pPr>
            <w:r w:rsidRPr="002C45D0">
              <w:rPr>
                <w:color w:val="auto"/>
              </w:rPr>
              <w:t xml:space="preserve">     </w:t>
            </w:r>
            <w:r w:rsidR="00F51A30" w:rsidRPr="002C45D0">
              <w:rPr>
                <w:color w:val="auto"/>
              </w:rPr>
              <w:br/>
            </w:r>
            <w:r w:rsidRPr="002C45D0">
              <w:rPr>
                <w:color w:val="auto"/>
              </w:rPr>
              <w:t xml:space="preserve"> 12.</w:t>
            </w:r>
            <w:r w:rsidRPr="002C45D0">
              <w:rPr>
                <w:rFonts w:ascii="Arial" w:eastAsia="Arial" w:hAnsi="Arial" w:cs="Arial"/>
                <w:color w:val="auto"/>
              </w:rPr>
              <w:t xml:space="preserve"> </w:t>
            </w:r>
            <w:r w:rsidRPr="002C45D0">
              <w:rPr>
                <w:b/>
                <w:color w:val="auto"/>
              </w:rPr>
              <w:t>Hlavné body, témy stretnutia, zhrnutie priebehu stretnutia:</w:t>
            </w:r>
            <w:r w:rsidRPr="002C45D0">
              <w:rPr>
                <w:color w:val="auto"/>
              </w:rPr>
              <w:t xml:space="preserve">  </w:t>
            </w:r>
          </w:p>
          <w:p w:rsidR="00294036" w:rsidRPr="002C45D0" w:rsidRDefault="00294036" w:rsidP="00B524E7">
            <w:pPr>
              <w:spacing w:after="0" w:line="276" w:lineRule="auto"/>
              <w:ind w:left="508" w:firstLine="0"/>
              <w:jc w:val="left"/>
              <w:rPr>
                <w:color w:val="auto"/>
              </w:rPr>
            </w:pPr>
          </w:p>
          <w:p w:rsidR="00294036" w:rsidRPr="002C45D0" w:rsidRDefault="00294036" w:rsidP="00B524E7">
            <w:pPr>
              <w:spacing w:after="0" w:line="276" w:lineRule="auto"/>
              <w:ind w:left="508" w:firstLine="0"/>
              <w:jc w:val="left"/>
              <w:rPr>
                <w:color w:val="auto"/>
              </w:rPr>
            </w:pPr>
          </w:p>
          <w:p w:rsidR="00194347" w:rsidRPr="002C45D0" w:rsidRDefault="006A003F" w:rsidP="00534209">
            <w:pPr>
              <w:pStyle w:val="Odsekzoznamu"/>
              <w:numPr>
                <w:ilvl w:val="0"/>
                <w:numId w:val="13"/>
              </w:numPr>
              <w:tabs>
                <w:tab w:val="center" w:pos="791"/>
                <w:tab w:val="center" w:pos="2258"/>
              </w:tabs>
              <w:spacing w:after="22" w:line="259" w:lineRule="auto"/>
              <w:ind w:left="508"/>
              <w:jc w:val="left"/>
              <w:rPr>
                <w:color w:val="auto"/>
              </w:rPr>
            </w:pPr>
            <w:r w:rsidRPr="002C45D0">
              <w:rPr>
                <w:color w:val="auto"/>
              </w:rPr>
              <w:t>Výučbové web aplikácie</w:t>
            </w:r>
          </w:p>
          <w:p w:rsidR="00194347" w:rsidRPr="002C45D0" w:rsidRDefault="00194347" w:rsidP="00791C87">
            <w:pPr>
              <w:pStyle w:val="Odsekzoznamu"/>
              <w:tabs>
                <w:tab w:val="center" w:pos="606"/>
                <w:tab w:val="center" w:pos="2258"/>
              </w:tabs>
              <w:spacing w:after="22" w:line="259" w:lineRule="auto"/>
              <w:ind w:left="933" w:firstLine="0"/>
              <w:jc w:val="left"/>
              <w:rPr>
                <w:color w:val="auto"/>
              </w:rPr>
            </w:pPr>
          </w:p>
          <w:p w:rsidR="006A003F" w:rsidRPr="002C45D0" w:rsidRDefault="006A003F" w:rsidP="00243984">
            <w:pPr>
              <w:pStyle w:val="Odsekzoznamu"/>
              <w:tabs>
                <w:tab w:val="center" w:pos="606"/>
                <w:tab w:val="center" w:pos="2258"/>
              </w:tabs>
              <w:spacing w:after="22" w:line="259" w:lineRule="auto"/>
              <w:ind w:left="366" w:firstLine="0"/>
              <w:jc w:val="left"/>
              <w:rPr>
                <w:color w:val="auto"/>
              </w:rPr>
            </w:pPr>
            <w:r w:rsidRPr="002C45D0">
              <w:rPr>
                <w:color w:val="auto"/>
              </w:rPr>
              <w:t xml:space="preserve">Existuje množstvo web aplikácií, ktoré možno efektívne zaradiť do vyučovacieho procesu. Závisí od učiteľa, ktorú aplikáciu pre svojich žiakov vyberie. Bez výberu vhodnej vyučovacej metódy, ktorá tvorí nosnú časť pedagogickej komunikácie učiteľa so žiakom, však zaradenie web aplikácií zostáva vo vyučovacom procese izolované a často aj neefektívne. Keďže internet ako celok a web aplikácie obzvlášť sú žiakom veľmi blízke a pôsobia na nich výrazne motivujúco a aktivizujúco, sú zväčša používané v súvislosti s aktivizujúcimi metódami. Tieto metódy predstavujú postupy, ktoré vedú výučbu tak, aby boli výchovnovzdelávacie ciele dosiahnuté predovšetkým na základe vlastnej učebnej práce žiakov. Aj keď aktivizujúcimi metódami nemožno v plnom rozsahu nahradiť tradičné vyučovacie metódy, v prípade abstraktného, alebo zložitého učiva sa ukazujú ako efektívne a výhodne. </w:t>
            </w:r>
          </w:p>
          <w:p w:rsidR="006A003F" w:rsidRPr="002C45D0" w:rsidRDefault="006A003F" w:rsidP="00243984">
            <w:pPr>
              <w:pStyle w:val="Odsekzoznamu"/>
              <w:tabs>
                <w:tab w:val="center" w:pos="606"/>
                <w:tab w:val="center" w:pos="2258"/>
              </w:tabs>
              <w:spacing w:after="22" w:line="259" w:lineRule="auto"/>
              <w:ind w:left="366" w:firstLine="0"/>
              <w:jc w:val="left"/>
              <w:rPr>
                <w:color w:val="auto"/>
              </w:rPr>
            </w:pPr>
          </w:p>
          <w:p w:rsidR="005925FD" w:rsidRPr="002C45D0" w:rsidRDefault="006A003F" w:rsidP="00243984">
            <w:pPr>
              <w:pStyle w:val="Odsekzoznamu"/>
              <w:tabs>
                <w:tab w:val="center" w:pos="606"/>
                <w:tab w:val="center" w:pos="2258"/>
              </w:tabs>
              <w:spacing w:after="22" w:line="259" w:lineRule="auto"/>
              <w:ind w:left="366" w:firstLine="0"/>
              <w:jc w:val="left"/>
              <w:rPr>
                <w:color w:val="auto"/>
              </w:rPr>
            </w:pPr>
            <w:r w:rsidRPr="002C45D0">
              <w:rPr>
                <w:color w:val="auto"/>
              </w:rPr>
              <w:t xml:space="preserve">Z viacerých aktivizujúcich metód sa v súvislosti so zavedením web aplikácií do vyučovacieho procesu najviac osvedčujú súťaže, </w:t>
            </w:r>
            <w:r w:rsidR="00771125" w:rsidRPr="002C45D0">
              <w:rPr>
                <w:color w:val="auto"/>
              </w:rPr>
              <w:t xml:space="preserve">vzdelávacie </w:t>
            </w:r>
            <w:r w:rsidRPr="002C45D0">
              <w:rPr>
                <w:color w:val="auto"/>
              </w:rPr>
              <w:t xml:space="preserve">on-line hry, pojmové mapy, školské </w:t>
            </w:r>
            <w:proofErr w:type="spellStart"/>
            <w:r w:rsidR="00771125" w:rsidRPr="002C45D0">
              <w:rPr>
                <w:color w:val="auto"/>
              </w:rPr>
              <w:t>video</w:t>
            </w:r>
            <w:r w:rsidRPr="002C45D0">
              <w:rPr>
                <w:color w:val="auto"/>
              </w:rPr>
              <w:t>experimenty</w:t>
            </w:r>
            <w:proofErr w:type="spellEnd"/>
            <w:r w:rsidRPr="002C45D0">
              <w:rPr>
                <w:color w:val="auto"/>
              </w:rPr>
              <w:t>, virtuálne laboratóriá, kde možno realizovať virtuáln</w:t>
            </w:r>
            <w:r w:rsidR="00771125" w:rsidRPr="002C45D0">
              <w:rPr>
                <w:color w:val="auto"/>
              </w:rPr>
              <w:t>y experiment, a i.</w:t>
            </w:r>
          </w:p>
          <w:p w:rsidR="00E42E4C" w:rsidRPr="002C45D0" w:rsidRDefault="00E42E4C" w:rsidP="00243984">
            <w:pPr>
              <w:pStyle w:val="Odsekzoznamu"/>
              <w:tabs>
                <w:tab w:val="center" w:pos="606"/>
                <w:tab w:val="center" w:pos="2258"/>
              </w:tabs>
              <w:spacing w:after="22" w:line="259" w:lineRule="auto"/>
              <w:ind w:left="366" w:firstLine="0"/>
              <w:jc w:val="left"/>
              <w:rPr>
                <w:color w:val="auto"/>
              </w:rPr>
            </w:pPr>
          </w:p>
          <w:p w:rsidR="005C00E5" w:rsidRPr="002C45D0" w:rsidRDefault="00BB6CEC" w:rsidP="00BB6CEC">
            <w:pPr>
              <w:spacing w:after="0" w:line="276" w:lineRule="auto"/>
              <w:ind w:left="508" w:firstLine="0"/>
              <w:jc w:val="left"/>
              <w:rPr>
                <w:color w:val="auto"/>
              </w:rPr>
            </w:pPr>
            <w:r w:rsidRPr="002C45D0">
              <w:rPr>
                <w:color w:val="auto"/>
                <w:u w:val="single"/>
              </w:rPr>
              <w:t>Odporúčané stránky s výukovými aplikáciami:</w:t>
            </w:r>
            <w:r w:rsidRPr="002C45D0">
              <w:rPr>
                <w:color w:val="auto"/>
                <w:u w:val="single"/>
              </w:rPr>
              <w:br/>
            </w:r>
            <w:r w:rsidR="00534209" w:rsidRPr="002C45D0">
              <w:rPr>
                <w:color w:val="auto"/>
              </w:rPr>
              <w:br/>
            </w:r>
            <w:hyperlink r:id="rId7" w:history="1">
              <w:r w:rsidRPr="002C45D0">
                <w:rPr>
                  <w:rStyle w:val="Hypertextovprepojenie"/>
                  <w:rFonts w:eastAsia="Arial"/>
                  <w:color w:val="auto"/>
                </w:rPr>
                <w:t>http://evapollakova.com/2018/08/07/najuzitocnejsie-aplikacie-na-vyucovanie-matematiky/</w:t>
              </w:r>
            </w:hyperlink>
          </w:p>
          <w:p w:rsidR="00BB6CEC" w:rsidRPr="002C45D0" w:rsidRDefault="00BB6CEC" w:rsidP="00BB6CEC">
            <w:pPr>
              <w:pStyle w:val="Odsekzoznamu"/>
              <w:spacing w:after="0" w:line="276" w:lineRule="auto"/>
              <w:ind w:left="508" w:firstLine="0"/>
              <w:jc w:val="left"/>
              <w:rPr>
                <w:color w:val="auto"/>
              </w:rPr>
            </w:pPr>
          </w:p>
          <w:p w:rsidR="00665041" w:rsidRPr="002C45D0" w:rsidRDefault="009A486A" w:rsidP="00665041">
            <w:pPr>
              <w:pStyle w:val="Odsekzoznamu"/>
              <w:tabs>
                <w:tab w:val="center" w:pos="606"/>
                <w:tab w:val="center" w:pos="2258"/>
              </w:tabs>
              <w:spacing w:after="22" w:line="259" w:lineRule="auto"/>
              <w:ind w:left="508" w:firstLine="0"/>
              <w:jc w:val="left"/>
              <w:rPr>
                <w:color w:val="auto"/>
              </w:rPr>
            </w:pPr>
            <w:hyperlink r:id="rId8" w:history="1">
              <w:r w:rsidR="00BB6CEC" w:rsidRPr="002C45D0">
                <w:rPr>
                  <w:rStyle w:val="Hypertextovprepojenie"/>
                  <w:rFonts w:eastAsia="Arial"/>
                  <w:color w:val="auto"/>
                </w:rPr>
                <w:t>http://testokazi.hol.es/</w:t>
              </w:r>
            </w:hyperlink>
            <w:r w:rsidR="00BB6CEC" w:rsidRPr="002C45D0">
              <w:rPr>
                <w:color w:val="auto"/>
              </w:rPr>
              <w:t xml:space="preserve"> - mat, </w:t>
            </w:r>
            <w:proofErr w:type="spellStart"/>
            <w:r w:rsidR="00BB6CEC" w:rsidRPr="002C45D0">
              <w:rPr>
                <w:color w:val="auto"/>
              </w:rPr>
              <w:t>fyz</w:t>
            </w:r>
            <w:proofErr w:type="spellEnd"/>
            <w:r w:rsidR="00BB6CEC" w:rsidRPr="002C45D0">
              <w:rPr>
                <w:color w:val="auto"/>
              </w:rPr>
              <w:t xml:space="preserve">, </w:t>
            </w:r>
            <w:proofErr w:type="spellStart"/>
            <w:r w:rsidR="00BB6CEC" w:rsidRPr="002C45D0">
              <w:rPr>
                <w:color w:val="auto"/>
              </w:rPr>
              <w:t>geo</w:t>
            </w:r>
            <w:proofErr w:type="spellEnd"/>
            <w:r w:rsidR="00BB6CEC" w:rsidRPr="002C45D0">
              <w:rPr>
                <w:color w:val="auto"/>
              </w:rPr>
              <w:t xml:space="preserve">, </w:t>
            </w:r>
            <w:proofErr w:type="spellStart"/>
            <w:r w:rsidR="00BB6CEC" w:rsidRPr="002C45D0">
              <w:rPr>
                <w:color w:val="auto"/>
              </w:rPr>
              <w:t>inf</w:t>
            </w:r>
            <w:proofErr w:type="spellEnd"/>
          </w:p>
          <w:p w:rsidR="00BB6CEC" w:rsidRPr="002C45D0" w:rsidRDefault="00BB6CEC" w:rsidP="00665041">
            <w:pPr>
              <w:pStyle w:val="Odsekzoznamu"/>
              <w:tabs>
                <w:tab w:val="center" w:pos="606"/>
                <w:tab w:val="center" w:pos="2258"/>
              </w:tabs>
              <w:spacing w:after="22" w:line="259" w:lineRule="auto"/>
              <w:ind w:left="508" w:firstLine="0"/>
              <w:jc w:val="left"/>
              <w:rPr>
                <w:color w:val="auto"/>
              </w:rPr>
            </w:pPr>
          </w:p>
          <w:p w:rsidR="00BB6CEC" w:rsidRPr="002C45D0" w:rsidRDefault="009A486A" w:rsidP="00665041">
            <w:pPr>
              <w:pStyle w:val="Odsekzoznamu"/>
              <w:tabs>
                <w:tab w:val="center" w:pos="606"/>
                <w:tab w:val="center" w:pos="2258"/>
              </w:tabs>
              <w:spacing w:after="22" w:line="259" w:lineRule="auto"/>
              <w:ind w:left="508" w:firstLine="0"/>
              <w:jc w:val="left"/>
              <w:rPr>
                <w:color w:val="auto"/>
              </w:rPr>
            </w:pPr>
            <w:hyperlink r:id="rId9" w:history="1">
              <w:r w:rsidR="00BB6CEC" w:rsidRPr="002C45D0">
                <w:rPr>
                  <w:rStyle w:val="Hypertextovprepojenie"/>
                  <w:rFonts w:eastAsia="Arial"/>
                  <w:color w:val="auto"/>
                </w:rPr>
                <w:t>http://www.jamit.com.au/htmlFolder/FRAC1003.html</w:t>
              </w:r>
            </w:hyperlink>
            <w:r w:rsidR="00BB6CEC" w:rsidRPr="002C45D0">
              <w:rPr>
                <w:color w:val="auto"/>
              </w:rPr>
              <w:t xml:space="preserve"> - tvorba prac.  listov z</w:t>
            </w:r>
            <w:r w:rsidR="00F956B7" w:rsidRPr="002C45D0">
              <w:rPr>
                <w:color w:val="auto"/>
              </w:rPr>
              <w:t> </w:t>
            </w:r>
            <w:r w:rsidR="00BB6CEC" w:rsidRPr="002C45D0">
              <w:rPr>
                <w:color w:val="auto"/>
              </w:rPr>
              <w:t>matematiky</w:t>
            </w:r>
          </w:p>
          <w:p w:rsidR="00F956B7" w:rsidRPr="002C45D0" w:rsidRDefault="00F956B7" w:rsidP="00665041">
            <w:pPr>
              <w:pStyle w:val="Odsekzoznamu"/>
              <w:tabs>
                <w:tab w:val="center" w:pos="606"/>
                <w:tab w:val="center" w:pos="2258"/>
              </w:tabs>
              <w:spacing w:after="22" w:line="259" w:lineRule="auto"/>
              <w:ind w:left="508" w:firstLine="0"/>
              <w:jc w:val="left"/>
              <w:rPr>
                <w:color w:val="auto"/>
              </w:rPr>
            </w:pPr>
          </w:p>
          <w:p w:rsidR="00F956B7" w:rsidRDefault="009A486A" w:rsidP="00665041">
            <w:pPr>
              <w:pStyle w:val="Odsekzoznamu"/>
              <w:tabs>
                <w:tab w:val="center" w:pos="606"/>
                <w:tab w:val="center" w:pos="2258"/>
              </w:tabs>
              <w:spacing w:after="22" w:line="259" w:lineRule="auto"/>
              <w:ind w:left="508" w:firstLine="0"/>
              <w:jc w:val="left"/>
              <w:rPr>
                <w:color w:val="auto"/>
              </w:rPr>
            </w:pPr>
            <w:hyperlink r:id="rId10" w:history="1">
              <w:r w:rsidR="009D0AA2" w:rsidRPr="002C45D0">
                <w:rPr>
                  <w:rStyle w:val="Hypertextovprepojenie"/>
                  <w:color w:val="auto"/>
                </w:rPr>
                <w:t>http://phet.colorado.edu</w:t>
              </w:r>
            </w:hyperlink>
            <w:r w:rsidR="009D0AA2" w:rsidRPr="002C45D0">
              <w:rPr>
                <w:color w:val="auto"/>
              </w:rPr>
              <w:t xml:space="preserve"> – interaktívne simulácie pre vedu a</w:t>
            </w:r>
            <w:r w:rsidR="001475A7">
              <w:rPr>
                <w:color w:val="auto"/>
              </w:rPr>
              <w:t> </w:t>
            </w:r>
            <w:r w:rsidR="009D0AA2" w:rsidRPr="002C45D0">
              <w:rPr>
                <w:color w:val="auto"/>
              </w:rPr>
              <w:t>matematiku</w:t>
            </w:r>
          </w:p>
          <w:p w:rsidR="001475A7" w:rsidRDefault="001475A7" w:rsidP="00665041">
            <w:pPr>
              <w:pStyle w:val="Odsekzoznamu"/>
              <w:tabs>
                <w:tab w:val="center" w:pos="606"/>
                <w:tab w:val="center" w:pos="2258"/>
              </w:tabs>
              <w:spacing w:after="22" w:line="259" w:lineRule="auto"/>
              <w:ind w:left="508" w:firstLine="0"/>
              <w:jc w:val="left"/>
              <w:rPr>
                <w:color w:val="auto"/>
              </w:rPr>
            </w:pPr>
          </w:p>
          <w:p w:rsidR="001475A7" w:rsidRPr="002C45D0" w:rsidRDefault="001475A7" w:rsidP="00665041">
            <w:pPr>
              <w:pStyle w:val="Odsekzoznamu"/>
              <w:tabs>
                <w:tab w:val="center" w:pos="606"/>
                <w:tab w:val="center" w:pos="2258"/>
              </w:tabs>
              <w:spacing w:after="22" w:line="259" w:lineRule="auto"/>
              <w:ind w:left="508" w:firstLine="0"/>
              <w:jc w:val="left"/>
              <w:rPr>
                <w:color w:val="auto"/>
              </w:rPr>
            </w:pPr>
            <w:proofErr w:type="spellStart"/>
            <w:r>
              <w:rPr>
                <w:color w:val="auto"/>
              </w:rPr>
              <w:t>photomath</w:t>
            </w:r>
            <w:proofErr w:type="spellEnd"/>
            <w:r w:rsidR="009249E6">
              <w:rPr>
                <w:color w:val="auto"/>
              </w:rPr>
              <w:t xml:space="preserve"> – úprava číselných výrazov, riešenie rovníc </w:t>
            </w:r>
          </w:p>
          <w:p w:rsidR="00BA597D" w:rsidRPr="002C45D0" w:rsidRDefault="00BA597D" w:rsidP="00665041">
            <w:pPr>
              <w:pStyle w:val="Odsekzoznamu"/>
              <w:tabs>
                <w:tab w:val="center" w:pos="606"/>
                <w:tab w:val="center" w:pos="2258"/>
              </w:tabs>
              <w:spacing w:after="22" w:line="259" w:lineRule="auto"/>
              <w:ind w:left="508" w:firstLine="0"/>
              <w:jc w:val="left"/>
              <w:rPr>
                <w:color w:val="auto"/>
              </w:rPr>
            </w:pPr>
          </w:p>
          <w:p w:rsidR="002C45D0" w:rsidRDefault="002C45D0" w:rsidP="002C45D0">
            <w:pPr>
              <w:pStyle w:val="Odsekzoznamu"/>
              <w:tabs>
                <w:tab w:val="center" w:pos="606"/>
                <w:tab w:val="center" w:pos="2258"/>
              </w:tabs>
              <w:spacing w:after="22" w:line="259" w:lineRule="auto"/>
              <w:ind w:left="508" w:firstLine="0"/>
              <w:jc w:val="left"/>
              <w:rPr>
                <w:color w:val="auto"/>
              </w:rPr>
            </w:pPr>
          </w:p>
          <w:p w:rsidR="002C45D0" w:rsidRPr="002C45D0" w:rsidRDefault="002C45D0" w:rsidP="002C45D0">
            <w:pPr>
              <w:pStyle w:val="Odsekzoznamu"/>
              <w:tabs>
                <w:tab w:val="center" w:pos="606"/>
                <w:tab w:val="center" w:pos="2258"/>
              </w:tabs>
              <w:spacing w:after="22" w:line="259" w:lineRule="auto"/>
              <w:ind w:left="508" w:firstLine="0"/>
              <w:jc w:val="left"/>
              <w:rPr>
                <w:color w:val="auto"/>
              </w:rPr>
            </w:pPr>
          </w:p>
        </w:tc>
      </w:tr>
      <w:tr w:rsidR="00224883" w:rsidRPr="00A03133" w:rsidTr="00AB2C22">
        <w:trPr>
          <w:trHeight w:val="2656"/>
        </w:trPr>
        <w:tc>
          <w:tcPr>
            <w:tcW w:w="9253" w:type="dxa"/>
            <w:tcBorders>
              <w:top w:val="single" w:sz="4" w:space="0" w:color="000000"/>
              <w:left w:val="single" w:sz="4" w:space="0" w:color="000000"/>
              <w:right w:val="single" w:sz="4" w:space="0" w:color="000000"/>
            </w:tcBorders>
          </w:tcPr>
          <w:p w:rsidR="00224883" w:rsidRDefault="00224883" w:rsidP="001561B4">
            <w:pPr>
              <w:spacing w:after="0" w:line="276" w:lineRule="auto"/>
              <w:ind w:left="0" w:right="301" w:firstLine="360"/>
              <w:jc w:val="left"/>
              <w:rPr>
                <w:color w:val="auto"/>
              </w:rPr>
            </w:pPr>
            <w:r w:rsidRPr="002C45D0">
              <w:rPr>
                <w:color w:val="auto"/>
              </w:rPr>
              <w:lastRenderedPageBreak/>
              <w:t>13.</w:t>
            </w:r>
            <w:r w:rsidRPr="002C45D0">
              <w:rPr>
                <w:b/>
                <w:color w:val="auto"/>
              </w:rPr>
              <w:t xml:space="preserve"> Závery a odporúčania: </w:t>
            </w:r>
            <w:r w:rsidRPr="002C45D0">
              <w:rPr>
                <w:color w:val="auto"/>
              </w:rPr>
              <w:t xml:space="preserve"> </w:t>
            </w:r>
          </w:p>
          <w:p w:rsidR="001475A7" w:rsidRPr="002C45D0" w:rsidRDefault="001475A7" w:rsidP="001561B4">
            <w:pPr>
              <w:spacing w:after="0" w:line="276" w:lineRule="auto"/>
              <w:ind w:left="0" w:right="301" w:firstLine="360"/>
              <w:jc w:val="left"/>
              <w:rPr>
                <w:color w:val="auto"/>
              </w:rPr>
            </w:pPr>
          </w:p>
          <w:p w:rsidR="00224883" w:rsidRPr="002C45D0" w:rsidRDefault="001475A7" w:rsidP="00FC5AA9">
            <w:pPr>
              <w:pStyle w:val="Odsekzoznamu"/>
              <w:spacing w:after="0" w:line="276" w:lineRule="auto"/>
              <w:ind w:left="726" w:right="301" w:firstLine="0"/>
              <w:jc w:val="left"/>
              <w:rPr>
                <w:color w:val="auto"/>
              </w:rPr>
            </w:pPr>
            <w:r>
              <w:rPr>
                <w:color w:val="auto"/>
              </w:rPr>
              <w:t xml:space="preserve">Webové aplikácie odporúčame primerane využívať v rôznych fázach vyučovacej hodiny, nie však na úkor využívania bežných pomôcok. Ich využitie je prínosom pri témach, kde sa nedá demonštrovať daný jav dostupnými pomôckami, v oblasti makrosvet a mikrosvet. </w:t>
            </w:r>
          </w:p>
        </w:tc>
      </w:tr>
    </w:tbl>
    <w:p w:rsidR="00003606" w:rsidRDefault="00224883">
      <w:pPr>
        <w:spacing w:after="0" w:line="259" w:lineRule="auto"/>
        <w:ind w:left="0" w:firstLine="0"/>
        <w:rPr>
          <w:rFonts w:ascii="Calibri" w:eastAsia="Calibri" w:hAnsi="Calibri" w:cs="Calibri"/>
        </w:rPr>
      </w:pPr>
      <w:r>
        <w:rPr>
          <w:rFonts w:ascii="Calibri" w:eastAsia="Calibri" w:hAnsi="Calibri" w:cs="Calibri"/>
        </w:rPr>
        <w:t xml:space="preserve"> </w:t>
      </w:r>
      <w:r>
        <w:rPr>
          <w:rFonts w:ascii="Calibri" w:eastAsia="Calibri" w:hAnsi="Calibri" w:cs="Calibri"/>
        </w:rPr>
        <w:tab/>
      </w:r>
    </w:p>
    <w:p w:rsidR="0010382A" w:rsidRPr="00A03133" w:rsidRDefault="0010382A">
      <w:pPr>
        <w:spacing w:after="0" w:line="259" w:lineRule="auto"/>
        <w:ind w:left="0" w:firstLine="0"/>
      </w:pPr>
    </w:p>
    <w:tbl>
      <w:tblPr>
        <w:tblStyle w:val="TableGrid"/>
        <w:tblW w:w="9213" w:type="dxa"/>
        <w:tblInd w:w="-108" w:type="dxa"/>
        <w:tblCellMar>
          <w:top w:w="7" w:type="dxa"/>
          <w:right w:w="58" w:type="dxa"/>
        </w:tblCellMar>
        <w:tblLook w:val="04A0"/>
      </w:tblPr>
      <w:tblGrid>
        <w:gridCol w:w="1222"/>
        <w:gridCol w:w="2857"/>
        <w:gridCol w:w="5134"/>
      </w:tblGrid>
      <w:tr w:rsidR="00003606" w:rsidRPr="00A03133">
        <w:trPr>
          <w:trHeight w:val="279"/>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14.</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pPr>
            <w:r w:rsidRPr="00A03133">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425F2" w:rsidP="008E37C6">
            <w:pPr>
              <w:spacing w:after="0" w:line="259" w:lineRule="auto"/>
              <w:ind w:left="108" w:firstLine="0"/>
              <w:jc w:val="left"/>
            </w:pPr>
            <w:r>
              <w:rPr>
                <w:rFonts w:ascii="Calibri" w:eastAsia="Calibri" w:hAnsi="Calibri" w:cs="Calibri"/>
              </w:rPr>
              <w:t xml:space="preserve">Ing. Eva </w:t>
            </w:r>
            <w:proofErr w:type="spellStart"/>
            <w:r>
              <w:rPr>
                <w:rFonts w:ascii="Calibri" w:eastAsia="Calibri" w:hAnsi="Calibri" w:cs="Calibri"/>
              </w:rPr>
              <w:t>Václaviková</w:t>
            </w:r>
            <w:proofErr w:type="spellEnd"/>
          </w:p>
        </w:tc>
      </w:tr>
      <w:tr w:rsidR="00003606" w:rsidRPr="00A03133">
        <w:trPr>
          <w:trHeight w:val="281"/>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15.</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425F2" w:rsidP="00A0450A">
            <w:pPr>
              <w:spacing w:after="0" w:line="259" w:lineRule="auto"/>
              <w:ind w:left="108" w:firstLine="0"/>
              <w:jc w:val="left"/>
            </w:pPr>
            <w:r>
              <w:rPr>
                <w:rFonts w:ascii="Calibri" w:eastAsia="Calibri" w:hAnsi="Calibri" w:cs="Calibri"/>
              </w:rPr>
              <w:t xml:space="preserve">20. 1. 2020 </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16.</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17.</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9876AF">
            <w:pPr>
              <w:spacing w:after="0" w:line="259" w:lineRule="auto"/>
              <w:ind w:left="108" w:firstLine="0"/>
              <w:jc w:val="left"/>
            </w:pPr>
            <w:r w:rsidRPr="00A03133">
              <w:rPr>
                <w:rFonts w:ascii="Calibri" w:eastAsia="Calibri" w:hAnsi="Calibri" w:cs="Calibri"/>
              </w:rPr>
              <w:t>Mgr. Zuzana Račková</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18.</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425F2" w:rsidP="00A0450A">
            <w:pPr>
              <w:spacing w:after="0" w:line="259" w:lineRule="auto"/>
              <w:ind w:left="108" w:firstLine="0"/>
              <w:jc w:val="left"/>
            </w:pPr>
            <w:r>
              <w:rPr>
                <w:rFonts w:ascii="Calibri" w:eastAsia="Calibri" w:hAnsi="Calibri" w:cs="Calibri"/>
              </w:rPr>
              <w:t>20. 1. 2020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19.</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bl>
    <w:p w:rsidR="0010382A" w:rsidRDefault="0010382A" w:rsidP="00F6090E">
      <w:pPr>
        <w:spacing w:after="259" w:line="259" w:lineRule="auto"/>
        <w:ind w:left="0" w:firstLine="0"/>
        <w:jc w:val="left"/>
        <w:rPr>
          <w:rFonts w:ascii="Calibri" w:eastAsia="Calibri" w:hAnsi="Calibri" w:cs="Calibri"/>
        </w:rPr>
      </w:pPr>
    </w:p>
    <w:p w:rsidR="00003606" w:rsidRPr="00A03133" w:rsidRDefault="00AD2A92" w:rsidP="00F6090E">
      <w:pPr>
        <w:spacing w:after="259" w:line="259" w:lineRule="auto"/>
        <w:ind w:left="0" w:firstLine="0"/>
        <w:jc w:val="left"/>
      </w:pPr>
      <w:r w:rsidRPr="00A03133">
        <w:rPr>
          <w:rFonts w:ascii="Calibri" w:eastAsia="Calibri" w:hAnsi="Calibri" w:cs="Calibri"/>
        </w:rPr>
        <w:t xml:space="preserve"> </w:t>
      </w:r>
      <w:r w:rsidRPr="00A03133">
        <w:rPr>
          <w:b/>
        </w:rPr>
        <w:t xml:space="preserve">Príloha: </w:t>
      </w:r>
      <w:r w:rsidRPr="00A03133">
        <w:t>Prezenčná listina zo stretnutia pedagogického klubu</w:t>
      </w:r>
      <w:r w:rsidRPr="00A03133">
        <w:rPr>
          <w:rFonts w:ascii="Calibri" w:eastAsia="Calibri" w:hAnsi="Calibri" w:cs="Calibri"/>
        </w:rPr>
        <w:t xml:space="preserve"> </w:t>
      </w:r>
    </w:p>
    <w:p w:rsidR="004F0E4F" w:rsidRDefault="004F0E4F" w:rsidP="00F6090E">
      <w:pPr>
        <w:spacing w:after="309" w:line="259" w:lineRule="auto"/>
        <w:ind w:left="0" w:firstLine="0"/>
        <w:jc w:val="left"/>
        <w:rPr>
          <w:rFonts w:ascii="Calibri" w:eastAsia="Calibri" w:hAnsi="Calibri" w:cs="Calibri"/>
        </w:rPr>
      </w:pPr>
    </w:p>
    <w:p w:rsidR="004F0E4F" w:rsidRDefault="004F0E4F" w:rsidP="00F6090E">
      <w:pPr>
        <w:spacing w:after="309" w:line="259" w:lineRule="auto"/>
        <w:ind w:left="0" w:firstLine="0"/>
        <w:jc w:val="left"/>
        <w:rPr>
          <w:rFonts w:ascii="Calibri" w:eastAsia="Calibri" w:hAnsi="Calibri" w:cs="Calibri"/>
        </w:rPr>
      </w:pPr>
    </w:p>
    <w:p w:rsidR="004F0E4F" w:rsidRDefault="004F0E4F" w:rsidP="00F6090E">
      <w:pPr>
        <w:spacing w:after="309" w:line="259" w:lineRule="auto"/>
        <w:ind w:left="0" w:firstLine="0"/>
        <w:jc w:val="left"/>
        <w:rPr>
          <w:rFonts w:ascii="Calibri" w:eastAsia="Calibri" w:hAnsi="Calibri" w:cs="Calibri"/>
        </w:rPr>
      </w:pPr>
    </w:p>
    <w:p w:rsidR="001475A7" w:rsidRDefault="001475A7" w:rsidP="00F6090E">
      <w:pPr>
        <w:spacing w:after="309" w:line="259" w:lineRule="auto"/>
        <w:ind w:left="0" w:firstLine="0"/>
        <w:jc w:val="left"/>
        <w:rPr>
          <w:rFonts w:ascii="Calibri" w:eastAsia="Calibri" w:hAnsi="Calibri" w:cs="Calibri"/>
        </w:rPr>
      </w:pPr>
    </w:p>
    <w:p w:rsidR="001475A7" w:rsidRDefault="001475A7" w:rsidP="00F6090E">
      <w:pPr>
        <w:spacing w:after="309" w:line="259" w:lineRule="auto"/>
        <w:ind w:left="0" w:firstLine="0"/>
        <w:jc w:val="left"/>
        <w:rPr>
          <w:rFonts w:ascii="Calibri" w:eastAsia="Calibri" w:hAnsi="Calibri" w:cs="Calibri"/>
        </w:rPr>
      </w:pPr>
    </w:p>
    <w:p w:rsidR="001475A7" w:rsidRDefault="001475A7" w:rsidP="00F6090E">
      <w:pPr>
        <w:spacing w:after="309" w:line="259" w:lineRule="auto"/>
        <w:ind w:left="0" w:firstLine="0"/>
        <w:jc w:val="left"/>
        <w:rPr>
          <w:rFonts w:ascii="Calibri" w:eastAsia="Calibri" w:hAnsi="Calibri" w:cs="Calibri"/>
        </w:rPr>
      </w:pPr>
      <w:bookmarkStart w:id="0" w:name="_GoBack"/>
      <w:bookmarkEnd w:id="0"/>
    </w:p>
    <w:p w:rsidR="004F0E4F" w:rsidRDefault="004F0E4F" w:rsidP="00F6090E">
      <w:pPr>
        <w:spacing w:after="309" w:line="259" w:lineRule="auto"/>
        <w:ind w:left="0" w:firstLine="0"/>
        <w:jc w:val="left"/>
        <w:rPr>
          <w:rFonts w:ascii="Calibri" w:eastAsia="Calibri" w:hAnsi="Calibri" w:cs="Calibri"/>
        </w:rPr>
      </w:pPr>
    </w:p>
    <w:p w:rsidR="004F0E4F" w:rsidRDefault="004F0E4F" w:rsidP="00F6090E">
      <w:pPr>
        <w:spacing w:after="309" w:line="259" w:lineRule="auto"/>
        <w:ind w:left="0" w:firstLine="0"/>
        <w:jc w:val="left"/>
        <w:rPr>
          <w:rFonts w:ascii="Calibri" w:eastAsia="Calibri" w:hAnsi="Calibri" w:cs="Calibri"/>
        </w:rPr>
      </w:pPr>
    </w:p>
    <w:p w:rsidR="00003606" w:rsidRDefault="00F6090E" w:rsidP="00F6090E">
      <w:pPr>
        <w:spacing w:after="309" w:line="259" w:lineRule="auto"/>
        <w:ind w:left="0" w:firstLine="0"/>
        <w:jc w:val="left"/>
      </w:pPr>
      <w:r>
        <w:rPr>
          <w:rFonts w:ascii="Calibri" w:eastAsia="Calibri" w:hAnsi="Calibri" w:cs="Calibri"/>
        </w:rPr>
        <w:lastRenderedPageBreak/>
        <w:t>P</w:t>
      </w:r>
      <w:r w:rsidR="00AD2A92">
        <w:t xml:space="preserve">ríloha správy o činnosti pedagogického klubu              </w:t>
      </w:r>
      <w:r w:rsidR="00AD2A92">
        <w:rPr>
          <w:rFonts w:ascii="Calibri" w:eastAsia="Calibri" w:hAnsi="Calibri" w:cs="Calibri"/>
        </w:rPr>
        <w:t xml:space="preserve">                                                                               </w:t>
      </w:r>
    </w:p>
    <w:p w:rsidR="00003606" w:rsidRDefault="00AD2A92">
      <w:pPr>
        <w:spacing w:after="158" w:line="259" w:lineRule="auto"/>
        <w:ind w:left="0" w:firstLine="0"/>
        <w:jc w:val="right"/>
      </w:pPr>
      <w:r>
        <w:rPr>
          <w:noProof/>
        </w:rPr>
        <w:drawing>
          <wp:inline distT="0" distB="0" distL="0" distR="0">
            <wp:extent cx="5756275" cy="80327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5" cstate="print"/>
                    <a:stretch>
                      <a:fillRect/>
                    </a:stretch>
                  </pic:blipFill>
                  <pic:spPr>
                    <a:xfrm>
                      <a:off x="0" y="0"/>
                      <a:ext cx="5756275" cy="803275"/>
                    </a:xfrm>
                    <a:prstGeom prst="rect">
                      <a:avLst/>
                    </a:prstGeom>
                  </pic:spPr>
                </pic:pic>
              </a:graphicData>
            </a:graphic>
          </wp:inline>
        </w:drawing>
      </w:r>
      <w:r>
        <w:rPr>
          <w:rFonts w:ascii="Calibri" w:eastAsia="Calibri" w:hAnsi="Calibri" w:cs="Calibri"/>
        </w:rPr>
        <w:t xml:space="preserve"> </w:t>
      </w:r>
    </w:p>
    <w:tbl>
      <w:tblPr>
        <w:tblStyle w:val="TableGrid"/>
        <w:tblW w:w="9470" w:type="dxa"/>
        <w:tblInd w:w="-108" w:type="dxa"/>
        <w:tblCellMar>
          <w:top w:w="47" w:type="dxa"/>
          <w:left w:w="108" w:type="dxa"/>
          <w:right w:w="84" w:type="dxa"/>
        </w:tblCellMar>
        <w:tblLook w:val="04A0"/>
      </w:tblPr>
      <w:tblGrid>
        <w:gridCol w:w="3529"/>
        <w:gridCol w:w="5941"/>
      </w:tblGrid>
      <w:tr w:rsidR="00003606" w:rsidTr="00B40A16">
        <w:trPr>
          <w:trHeight w:val="3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Prioritná os: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Vzdelávanie </w:t>
            </w:r>
          </w:p>
        </w:tc>
      </w:tr>
      <w:tr w:rsidR="00003606" w:rsidTr="009C3E57">
        <w:trPr>
          <w:trHeight w:val="6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Špecifický cieľ: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1.1.1 Zvýšiť </w:t>
            </w:r>
            <w:proofErr w:type="spellStart"/>
            <w:r w:rsidRPr="00C01ECB">
              <w:rPr>
                <w:rFonts w:eastAsia="Calibri"/>
              </w:rPr>
              <w:t>inkluzívnosť</w:t>
            </w:r>
            <w:proofErr w:type="spellEnd"/>
            <w:r w:rsidRPr="00C01ECB">
              <w:rPr>
                <w:rFonts w:eastAsia="Calibri"/>
              </w:rPr>
              <w:t xml:space="preserve"> a rovnaký prístup ku kvalitnému vzdelávaniu a zlepšiť výsledky a kompetencie detí a žiakov </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Prijímateľ: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rsidP="00C01ECB">
            <w:pPr>
              <w:spacing w:after="0" w:line="259" w:lineRule="auto"/>
              <w:ind w:left="0" w:firstLine="0"/>
              <w:jc w:val="left"/>
            </w:pPr>
            <w:r w:rsidRPr="00C01ECB">
              <w:rPr>
                <w:rFonts w:eastAsia="Calibri"/>
              </w:rPr>
              <w:t xml:space="preserve"> </w:t>
            </w:r>
            <w:r w:rsidR="009C3E57" w:rsidRPr="00C01ECB">
              <w:rPr>
                <w:rFonts w:eastAsia="Calibri"/>
              </w:rPr>
              <w:t xml:space="preserve">Základná škola Jána Amosa Komenského, </w:t>
            </w:r>
            <w:r w:rsidR="00C01ECB">
              <w:rPr>
                <w:rFonts w:eastAsia="Calibri"/>
              </w:rPr>
              <w:br/>
              <w:t xml:space="preserve"> </w:t>
            </w:r>
            <w:r w:rsidR="009C3E57" w:rsidRPr="00C01ECB">
              <w:rPr>
                <w:rFonts w:eastAsia="Calibri"/>
              </w:rPr>
              <w:t>Ulica Komenského 752, 022 04 Čadca</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rsidTr="00B40A16">
        <w:trPr>
          <w:trHeight w:val="313"/>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Kód ITMS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pedagogického klubu: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 xml:space="preserve">Pedagogický klub učiteľov matematiky a prírodovedných </w:t>
            </w:r>
            <w:r w:rsidR="00C01ECB">
              <w:rPr>
                <w:rFonts w:eastAsia="Calibri"/>
              </w:rPr>
              <w:t xml:space="preserve">  </w:t>
            </w:r>
            <w:r w:rsidR="00C01ECB">
              <w:rPr>
                <w:rFonts w:eastAsia="Calibri"/>
              </w:rPr>
              <w:br/>
              <w:t xml:space="preserve"> </w:t>
            </w:r>
            <w:r w:rsidR="009C3E57" w:rsidRPr="00C01ECB">
              <w:rPr>
                <w:rFonts w:eastAsia="Calibri"/>
              </w:rPr>
              <w:t>predmetov</w:t>
            </w:r>
          </w:p>
        </w:tc>
      </w:tr>
    </w:tbl>
    <w:p w:rsidR="00003606" w:rsidRDefault="00AD2A92" w:rsidP="00C01ECB">
      <w:pPr>
        <w:spacing w:after="120" w:line="259" w:lineRule="auto"/>
        <w:ind w:left="0" w:firstLine="0"/>
        <w:jc w:val="left"/>
      </w:pPr>
      <w:r>
        <w:rPr>
          <w:rFonts w:ascii="Calibri" w:eastAsia="Calibri" w:hAnsi="Calibri" w:cs="Calibri"/>
        </w:rPr>
        <w:t xml:space="preserve"> </w:t>
      </w:r>
    </w:p>
    <w:p w:rsidR="00003606" w:rsidRPr="00C01ECB" w:rsidRDefault="00AD2A92" w:rsidP="00FC0D0B">
      <w:pPr>
        <w:pStyle w:val="Nadpis1"/>
        <w:spacing w:after="240"/>
        <w:ind w:right="45"/>
        <w:rPr>
          <w:rFonts w:ascii="Times New Roman" w:hAnsi="Times New Roman" w:cs="Times New Roman"/>
          <w:szCs w:val="24"/>
        </w:rPr>
      </w:pPr>
      <w:r w:rsidRPr="00C01ECB">
        <w:rPr>
          <w:rFonts w:ascii="Times New Roman" w:hAnsi="Times New Roman" w:cs="Times New Roman"/>
          <w:szCs w:val="24"/>
        </w:rPr>
        <w:t xml:space="preserve">PREZENČNÁ LISTINA </w:t>
      </w:r>
    </w:p>
    <w:p w:rsidR="00003606" w:rsidRPr="00C01ECB" w:rsidRDefault="00AD2A92" w:rsidP="00FC0D0B">
      <w:pPr>
        <w:spacing w:after="218" w:line="259" w:lineRule="auto"/>
        <w:ind w:left="0" w:firstLine="0"/>
        <w:jc w:val="left"/>
        <w:rPr>
          <w:sz w:val="24"/>
          <w:szCs w:val="24"/>
        </w:rPr>
      </w:pPr>
      <w:r w:rsidRPr="00C01ECB">
        <w:rPr>
          <w:rFonts w:eastAsia="Calibri"/>
          <w:sz w:val="24"/>
          <w:szCs w:val="24"/>
        </w:rPr>
        <w:t xml:space="preserve">Miesto konania stretnutia: </w:t>
      </w:r>
      <w:r w:rsidR="00A27D61">
        <w:rPr>
          <w:rFonts w:eastAsia="Calibri"/>
          <w:sz w:val="24"/>
          <w:szCs w:val="24"/>
        </w:rPr>
        <w:t>ZŠ J. A. Komenského, Ulica Komenského 752, 022 04 Čadca</w:t>
      </w:r>
    </w:p>
    <w:p w:rsidR="00003606" w:rsidRPr="00A425F2" w:rsidRDefault="00AD2A92">
      <w:pPr>
        <w:spacing w:after="218" w:line="259" w:lineRule="auto"/>
        <w:ind w:left="-5" w:hanging="10"/>
        <w:jc w:val="left"/>
        <w:rPr>
          <w:rFonts w:eastAsia="Calibri"/>
          <w:sz w:val="24"/>
          <w:szCs w:val="24"/>
        </w:rPr>
      </w:pPr>
      <w:r w:rsidRPr="00C01ECB">
        <w:rPr>
          <w:rFonts w:eastAsia="Calibri"/>
          <w:sz w:val="24"/>
          <w:szCs w:val="24"/>
        </w:rPr>
        <w:t xml:space="preserve">Dátum konania stretnutia: </w:t>
      </w:r>
      <w:r w:rsidR="00A425F2" w:rsidRPr="00A425F2">
        <w:rPr>
          <w:rFonts w:eastAsia="Calibri"/>
          <w:sz w:val="24"/>
          <w:szCs w:val="24"/>
        </w:rPr>
        <w:t>20. januára  2020</w:t>
      </w:r>
    </w:p>
    <w:p w:rsidR="00003606" w:rsidRPr="00C01ECB" w:rsidRDefault="00AD2A92">
      <w:pPr>
        <w:tabs>
          <w:tab w:val="center" w:pos="4107"/>
          <w:tab w:val="center" w:pos="4957"/>
        </w:tabs>
        <w:spacing w:after="218" w:line="259" w:lineRule="auto"/>
        <w:ind w:left="-15" w:firstLine="0"/>
        <w:jc w:val="left"/>
        <w:rPr>
          <w:sz w:val="24"/>
          <w:szCs w:val="24"/>
        </w:rPr>
      </w:pPr>
      <w:r w:rsidRPr="00C01ECB">
        <w:rPr>
          <w:rFonts w:eastAsia="Calibri"/>
          <w:sz w:val="24"/>
          <w:szCs w:val="24"/>
        </w:rPr>
        <w:t>Trvanie stretnutia: od</w:t>
      </w:r>
      <w:r w:rsidR="00A27D61">
        <w:rPr>
          <w:rFonts w:eastAsia="Calibri"/>
          <w:sz w:val="24"/>
          <w:szCs w:val="24"/>
        </w:rPr>
        <w:t xml:space="preserve"> 14,00 </w:t>
      </w:r>
      <w:r w:rsidRPr="00C01ECB">
        <w:rPr>
          <w:rFonts w:eastAsia="Calibri"/>
          <w:sz w:val="24"/>
          <w:szCs w:val="24"/>
        </w:rPr>
        <w:t xml:space="preserve">hod </w:t>
      </w:r>
      <w:r w:rsidRPr="00C01ECB">
        <w:rPr>
          <w:rFonts w:eastAsia="Calibri"/>
          <w:sz w:val="24"/>
          <w:szCs w:val="24"/>
        </w:rPr>
        <w:tab/>
        <w:t>do</w:t>
      </w:r>
      <w:r w:rsidR="00A27D61">
        <w:rPr>
          <w:rFonts w:eastAsia="Calibri"/>
          <w:sz w:val="24"/>
          <w:szCs w:val="24"/>
        </w:rPr>
        <w:t xml:space="preserve"> 16,00 </w:t>
      </w:r>
      <w:r w:rsidRPr="00C01ECB">
        <w:rPr>
          <w:rFonts w:eastAsia="Calibri"/>
          <w:sz w:val="24"/>
          <w:szCs w:val="24"/>
        </w:rPr>
        <w:t xml:space="preserve">hod </w:t>
      </w:r>
      <w:r w:rsidRPr="00C01ECB">
        <w:rPr>
          <w:rFonts w:eastAsia="Calibri"/>
          <w:sz w:val="24"/>
          <w:szCs w:val="24"/>
        </w:rPr>
        <w:tab/>
        <w:t xml:space="preserve"> </w:t>
      </w: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Zoznam účastníkov/členov pedagogického klubu: </w:t>
      </w:r>
    </w:p>
    <w:tbl>
      <w:tblPr>
        <w:tblStyle w:val="TableGrid"/>
        <w:tblW w:w="9354" w:type="dxa"/>
        <w:tblInd w:w="-70" w:type="dxa"/>
        <w:tblCellMar>
          <w:top w:w="48" w:type="dxa"/>
          <w:left w:w="70" w:type="dxa"/>
          <w:right w:w="115" w:type="dxa"/>
        </w:tblCellMar>
        <w:tblLook w:val="04A0"/>
      </w:tblPr>
      <w:tblGrid>
        <w:gridCol w:w="545"/>
        <w:gridCol w:w="3706"/>
        <w:gridCol w:w="2427"/>
        <w:gridCol w:w="2676"/>
      </w:tblGrid>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č. </w:t>
            </w:r>
          </w:p>
        </w:tc>
        <w:tc>
          <w:tcPr>
            <w:tcW w:w="370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Meno a priezvisko </w:t>
            </w:r>
          </w:p>
        </w:tc>
        <w:tc>
          <w:tcPr>
            <w:tcW w:w="242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267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1.</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Zuzana Račková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4616B7" w:rsidRDefault="004616B7" w:rsidP="004616B7">
            <w:pPr>
              <w:spacing w:after="0" w:line="259" w:lineRule="auto"/>
              <w:ind w:left="110" w:firstLine="0"/>
              <w:jc w:val="left"/>
              <w:rPr>
                <w:rFonts w:eastAsia="Calibri"/>
                <w:sz w:val="24"/>
                <w:szCs w:val="24"/>
              </w:rPr>
            </w:pPr>
            <w:r>
              <w:rPr>
                <w:rFonts w:eastAsia="Calibri"/>
                <w:sz w:val="24"/>
                <w:szCs w:val="24"/>
              </w:rPr>
              <w:t>ŽŠ J. A. Komenského, Čadca</w:t>
            </w:r>
            <w:r w:rsidR="00AD2A92" w:rsidRPr="00C01ECB">
              <w:rPr>
                <w:rFonts w:eastAsia="Calibri"/>
                <w:sz w:val="24"/>
                <w:szCs w:val="24"/>
              </w:rPr>
              <w:t xml:space="preserve">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2.</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Ing. Eva </w:t>
            </w:r>
            <w:proofErr w:type="spellStart"/>
            <w:r w:rsidR="006B7E71">
              <w:rPr>
                <w:rFonts w:eastAsia="Calibri"/>
                <w:sz w:val="24"/>
                <w:szCs w:val="24"/>
              </w:rPr>
              <w:t>Václaviková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3.</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Andrea Poláčková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4.</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Mgr. Zuzana </w:t>
            </w:r>
            <w:proofErr w:type="spellStart"/>
            <w:r w:rsidR="006B7E71">
              <w:rPr>
                <w:rFonts w:eastAsia="Calibri"/>
                <w:sz w:val="24"/>
                <w:szCs w:val="24"/>
              </w:rPr>
              <w:t>Vyšlanová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5.</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Vladimír Vlček</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bl>
    <w:p w:rsidR="00FC0D0B" w:rsidRDefault="00FC0D0B" w:rsidP="00B40A16">
      <w:pPr>
        <w:spacing w:after="0" w:line="259" w:lineRule="auto"/>
        <w:ind w:left="0" w:firstLine="0"/>
        <w:jc w:val="left"/>
        <w:rPr>
          <w:rFonts w:eastAsia="Calibri"/>
          <w:sz w:val="24"/>
          <w:szCs w:val="24"/>
        </w:rPr>
      </w:pPr>
    </w:p>
    <w:p w:rsidR="00CD7E99" w:rsidRDefault="00CD7E99" w:rsidP="00CD7E99">
      <w:pPr>
        <w:spacing w:after="120" w:line="256" w:lineRule="auto"/>
        <w:ind w:left="-6" w:hanging="11"/>
        <w:jc w:val="left"/>
        <w:rPr>
          <w:sz w:val="24"/>
          <w:szCs w:val="24"/>
        </w:rPr>
      </w:pPr>
      <w:r>
        <w:rPr>
          <w:rFonts w:eastAsia="Calibri"/>
          <w:sz w:val="24"/>
          <w:szCs w:val="24"/>
        </w:rPr>
        <w:t xml:space="preserve">Meno prizvaných odborníkov/iných účastníkov, ktorí nie sú členmi pedagogického klubu  a podpis/y: </w:t>
      </w:r>
    </w:p>
    <w:tbl>
      <w:tblPr>
        <w:tblStyle w:val="TableGrid"/>
        <w:tblW w:w="9002" w:type="dxa"/>
        <w:jc w:val="center"/>
        <w:tblInd w:w="0" w:type="dxa"/>
        <w:tblCellMar>
          <w:top w:w="48" w:type="dxa"/>
          <w:left w:w="70" w:type="dxa"/>
          <w:right w:w="115" w:type="dxa"/>
        </w:tblCellMar>
        <w:tblLook w:val="04A0"/>
      </w:tblPr>
      <w:tblGrid>
        <w:gridCol w:w="610"/>
        <w:gridCol w:w="4681"/>
        <w:gridCol w:w="1726"/>
        <w:gridCol w:w="1985"/>
      </w:tblGrid>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0" w:firstLine="0"/>
              <w:jc w:val="left"/>
              <w:rPr>
                <w:sz w:val="24"/>
                <w:szCs w:val="24"/>
              </w:rPr>
            </w:pPr>
            <w:r>
              <w:rPr>
                <w:rFonts w:eastAsia="Calibri"/>
                <w:sz w:val="24"/>
                <w:szCs w:val="24"/>
              </w:rPr>
              <w:t xml:space="preserve"> č. </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Meno a priezvisko </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Podpis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Inštitúcia </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bl>
    <w:p w:rsidR="00E17DB4" w:rsidRDefault="00E17DB4" w:rsidP="00B40A16">
      <w:pPr>
        <w:spacing w:after="0" w:line="259" w:lineRule="auto"/>
        <w:ind w:left="0" w:firstLine="0"/>
        <w:jc w:val="left"/>
        <w:rPr>
          <w:rFonts w:eastAsia="Calibri"/>
          <w:sz w:val="24"/>
          <w:szCs w:val="24"/>
        </w:rPr>
      </w:pPr>
    </w:p>
    <w:p w:rsidR="00393A7B" w:rsidRDefault="00EB2A54" w:rsidP="00B40A16">
      <w:pPr>
        <w:spacing w:after="0" w:line="259" w:lineRule="auto"/>
        <w:ind w:left="0" w:firstLine="0"/>
        <w:jc w:val="left"/>
        <w:rPr>
          <w:rFonts w:eastAsia="Calibri"/>
          <w:sz w:val="24"/>
          <w:szCs w:val="24"/>
        </w:rPr>
      </w:pPr>
      <w:r>
        <w:rPr>
          <w:rFonts w:eastAsia="Calibri"/>
          <w:noProof/>
          <w:sz w:val="24"/>
          <w:szCs w:val="24"/>
        </w:rPr>
        <w:lastRenderedPageBreak/>
        <w:drawing>
          <wp:inline distT="0" distB="0" distL="0" distR="0">
            <wp:extent cx="5788660" cy="3250565"/>
            <wp:effectExtent l="19050" t="0" r="2540" b="0"/>
            <wp:docPr id="1" name="Obrázok 0" descr="IMG_20200120_143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120_143800.jpg"/>
                    <pic:cNvPicPr/>
                  </pic:nvPicPr>
                  <pic:blipFill>
                    <a:blip r:embed="rId11" cstate="print"/>
                    <a:stretch>
                      <a:fillRect/>
                    </a:stretch>
                  </pic:blipFill>
                  <pic:spPr>
                    <a:xfrm>
                      <a:off x="0" y="0"/>
                      <a:ext cx="5788660" cy="3250565"/>
                    </a:xfrm>
                    <a:prstGeom prst="rect">
                      <a:avLst/>
                    </a:prstGeom>
                  </pic:spPr>
                </pic:pic>
              </a:graphicData>
            </a:graphic>
          </wp:inline>
        </w:drawing>
      </w:r>
    </w:p>
    <w:p w:rsidR="00393A7B" w:rsidRPr="00C01ECB" w:rsidRDefault="00393A7B" w:rsidP="00B40A16">
      <w:pPr>
        <w:spacing w:after="0" w:line="259" w:lineRule="auto"/>
        <w:ind w:left="0" w:firstLine="0"/>
        <w:jc w:val="left"/>
        <w:rPr>
          <w:rFonts w:eastAsia="Calibri"/>
          <w:sz w:val="24"/>
          <w:szCs w:val="24"/>
        </w:rPr>
      </w:pPr>
    </w:p>
    <w:sectPr w:rsidR="00393A7B" w:rsidRPr="00C01ECB" w:rsidSect="00FC0D0B">
      <w:pgSz w:w="11906" w:h="16838"/>
      <w:pgMar w:top="851" w:right="1374" w:bottom="993"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0D2"/>
    <w:multiLevelType w:val="hybridMultilevel"/>
    <w:tmpl w:val="189673E0"/>
    <w:lvl w:ilvl="0" w:tplc="041B0001">
      <w:start w:val="1"/>
      <w:numFmt w:val="bullet"/>
      <w:lvlText w:val=""/>
      <w:lvlJc w:val="left"/>
      <w:pPr>
        <w:ind w:left="1370" w:hanging="360"/>
      </w:pPr>
      <w:rPr>
        <w:rFonts w:ascii="Symbol" w:hAnsi="Symbol" w:hint="default"/>
      </w:rPr>
    </w:lvl>
    <w:lvl w:ilvl="1" w:tplc="041B0003" w:tentative="1">
      <w:start w:val="1"/>
      <w:numFmt w:val="bullet"/>
      <w:lvlText w:val="o"/>
      <w:lvlJc w:val="left"/>
      <w:pPr>
        <w:ind w:left="2090" w:hanging="360"/>
      </w:pPr>
      <w:rPr>
        <w:rFonts w:ascii="Courier New" w:hAnsi="Courier New" w:cs="Courier New" w:hint="default"/>
      </w:rPr>
    </w:lvl>
    <w:lvl w:ilvl="2" w:tplc="041B0005" w:tentative="1">
      <w:start w:val="1"/>
      <w:numFmt w:val="bullet"/>
      <w:lvlText w:val=""/>
      <w:lvlJc w:val="left"/>
      <w:pPr>
        <w:ind w:left="2810" w:hanging="360"/>
      </w:pPr>
      <w:rPr>
        <w:rFonts w:ascii="Wingdings" w:hAnsi="Wingdings" w:hint="default"/>
      </w:rPr>
    </w:lvl>
    <w:lvl w:ilvl="3" w:tplc="041B0001" w:tentative="1">
      <w:start w:val="1"/>
      <w:numFmt w:val="bullet"/>
      <w:lvlText w:val=""/>
      <w:lvlJc w:val="left"/>
      <w:pPr>
        <w:ind w:left="3530" w:hanging="360"/>
      </w:pPr>
      <w:rPr>
        <w:rFonts w:ascii="Symbol" w:hAnsi="Symbol" w:hint="default"/>
      </w:rPr>
    </w:lvl>
    <w:lvl w:ilvl="4" w:tplc="041B0003" w:tentative="1">
      <w:start w:val="1"/>
      <w:numFmt w:val="bullet"/>
      <w:lvlText w:val="o"/>
      <w:lvlJc w:val="left"/>
      <w:pPr>
        <w:ind w:left="4250" w:hanging="360"/>
      </w:pPr>
      <w:rPr>
        <w:rFonts w:ascii="Courier New" w:hAnsi="Courier New" w:cs="Courier New" w:hint="default"/>
      </w:rPr>
    </w:lvl>
    <w:lvl w:ilvl="5" w:tplc="041B0005" w:tentative="1">
      <w:start w:val="1"/>
      <w:numFmt w:val="bullet"/>
      <w:lvlText w:val=""/>
      <w:lvlJc w:val="left"/>
      <w:pPr>
        <w:ind w:left="4970" w:hanging="360"/>
      </w:pPr>
      <w:rPr>
        <w:rFonts w:ascii="Wingdings" w:hAnsi="Wingdings" w:hint="default"/>
      </w:rPr>
    </w:lvl>
    <w:lvl w:ilvl="6" w:tplc="041B0001" w:tentative="1">
      <w:start w:val="1"/>
      <w:numFmt w:val="bullet"/>
      <w:lvlText w:val=""/>
      <w:lvlJc w:val="left"/>
      <w:pPr>
        <w:ind w:left="5690" w:hanging="360"/>
      </w:pPr>
      <w:rPr>
        <w:rFonts w:ascii="Symbol" w:hAnsi="Symbol" w:hint="default"/>
      </w:rPr>
    </w:lvl>
    <w:lvl w:ilvl="7" w:tplc="041B0003" w:tentative="1">
      <w:start w:val="1"/>
      <w:numFmt w:val="bullet"/>
      <w:lvlText w:val="o"/>
      <w:lvlJc w:val="left"/>
      <w:pPr>
        <w:ind w:left="6410" w:hanging="360"/>
      </w:pPr>
      <w:rPr>
        <w:rFonts w:ascii="Courier New" w:hAnsi="Courier New" w:cs="Courier New" w:hint="default"/>
      </w:rPr>
    </w:lvl>
    <w:lvl w:ilvl="8" w:tplc="041B0005" w:tentative="1">
      <w:start w:val="1"/>
      <w:numFmt w:val="bullet"/>
      <w:lvlText w:val=""/>
      <w:lvlJc w:val="left"/>
      <w:pPr>
        <w:ind w:left="7130" w:hanging="360"/>
      </w:pPr>
      <w:rPr>
        <w:rFonts w:ascii="Wingdings" w:hAnsi="Wingdings" w:hint="default"/>
      </w:rPr>
    </w:lvl>
  </w:abstractNum>
  <w:abstractNum w:abstractNumId="1">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8791683"/>
    <w:multiLevelType w:val="hybridMultilevel"/>
    <w:tmpl w:val="EDDCA6D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3">
    <w:nsid w:val="20615E04"/>
    <w:multiLevelType w:val="hybridMultilevel"/>
    <w:tmpl w:val="FB70AA50"/>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4">
    <w:nsid w:val="269A1B5D"/>
    <w:multiLevelType w:val="hybridMultilevel"/>
    <w:tmpl w:val="AFD0654E"/>
    <w:lvl w:ilvl="0" w:tplc="041B0001">
      <w:start w:val="1"/>
      <w:numFmt w:val="bullet"/>
      <w:lvlText w:val=""/>
      <w:lvlJc w:val="left"/>
      <w:pPr>
        <w:ind w:left="1511" w:hanging="360"/>
      </w:pPr>
      <w:rPr>
        <w:rFonts w:ascii="Symbol" w:hAnsi="Symbol" w:hint="default"/>
      </w:rPr>
    </w:lvl>
    <w:lvl w:ilvl="1" w:tplc="041B0003">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5">
    <w:nsid w:val="2F587F81"/>
    <w:multiLevelType w:val="hybridMultilevel"/>
    <w:tmpl w:val="8996B9A0"/>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6">
    <w:nsid w:val="3D791283"/>
    <w:multiLevelType w:val="hybridMultilevel"/>
    <w:tmpl w:val="6436F298"/>
    <w:lvl w:ilvl="0" w:tplc="041B0001">
      <w:start w:val="1"/>
      <w:numFmt w:val="bullet"/>
      <w:lvlText w:val=""/>
      <w:lvlJc w:val="left"/>
      <w:pPr>
        <w:ind w:left="726" w:hanging="360"/>
      </w:pPr>
      <w:rPr>
        <w:rFonts w:ascii="Symbol" w:hAnsi="Symbo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7">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nsid w:val="49B90167"/>
    <w:multiLevelType w:val="hybridMultilevel"/>
    <w:tmpl w:val="13CE3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9CA0D56"/>
    <w:multiLevelType w:val="hybridMultilevel"/>
    <w:tmpl w:val="97808E92"/>
    <w:lvl w:ilvl="0" w:tplc="4836A15E">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4F4E204D"/>
    <w:multiLevelType w:val="hybridMultilevel"/>
    <w:tmpl w:val="E0FA71DE"/>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11">
    <w:nsid w:val="51ED35ED"/>
    <w:multiLevelType w:val="hybridMultilevel"/>
    <w:tmpl w:val="1E9CB41A"/>
    <w:lvl w:ilvl="0" w:tplc="042C6968">
      <w:start w:val="1"/>
      <w:numFmt w:val="bullet"/>
      <w:lvlText w:val=""/>
      <w:lvlJc w:val="left"/>
      <w:pPr>
        <w:ind w:left="1128" w:hanging="360"/>
      </w:pPr>
      <w:rPr>
        <w:rFonts w:ascii="Symbol" w:hAnsi="Symbol"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12">
    <w:nsid w:val="70D91749"/>
    <w:multiLevelType w:val="hybridMultilevel"/>
    <w:tmpl w:val="10B07942"/>
    <w:lvl w:ilvl="0" w:tplc="041B0001">
      <w:start w:val="1"/>
      <w:numFmt w:val="bullet"/>
      <w:lvlText w:val=""/>
      <w:lvlJc w:val="left"/>
      <w:pPr>
        <w:ind w:left="1413" w:hanging="360"/>
      </w:pPr>
      <w:rPr>
        <w:rFonts w:ascii="Symbol" w:hAnsi="Symbol" w:hint="default"/>
      </w:rPr>
    </w:lvl>
    <w:lvl w:ilvl="1" w:tplc="041B0003" w:tentative="1">
      <w:start w:val="1"/>
      <w:numFmt w:val="bullet"/>
      <w:lvlText w:val="o"/>
      <w:lvlJc w:val="left"/>
      <w:pPr>
        <w:ind w:left="2133" w:hanging="360"/>
      </w:pPr>
      <w:rPr>
        <w:rFonts w:ascii="Courier New" w:hAnsi="Courier New" w:cs="Courier New" w:hint="default"/>
      </w:rPr>
    </w:lvl>
    <w:lvl w:ilvl="2" w:tplc="041B0005" w:tentative="1">
      <w:start w:val="1"/>
      <w:numFmt w:val="bullet"/>
      <w:lvlText w:val=""/>
      <w:lvlJc w:val="left"/>
      <w:pPr>
        <w:ind w:left="2853" w:hanging="360"/>
      </w:pPr>
      <w:rPr>
        <w:rFonts w:ascii="Wingdings" w:hAnsi="Wingdings" w:hint="default"/>
      </w:rPr>
    </w:lvl>
    <w:lvl w:ilvl="3" w:tplc="041B0001" w:tentative="1">
      <w:start w:val="1"/>
      <w:numFmt w:val="bullet"/>
      <w:lvlText w:val=""/>
      <w:lvlJc w:val="left"/>
      <w:pPr>
        <w:ind w:left="3573" w:hanging="360"/>
      </w:pPr>
      <w:rPr>
        <w:rFonts w:ascii="Symbol" w:hAnsi="Symbol" w:hint="default"/>
      </w:rPr>
    </w:lvl>
    <w:lvl w:ilvl="4" w:tplc="041B0003" w:tentative="1">
      <w:start w:val="1"/>
      <w:numFmt w:val="bullet"/>
      <w:lvlText w:val="o"/>
      <w:lvlJc w:val="left"/>
      <w:pPr>
        <w:ind w:left="4293" w:hanging="360"/>
      </w:pPr>
      <w:rPr>
        <w:rFonts w:ascii="Courier New" w:hAnsi="Courier New" w:cs="Courier New" w:hint="default"/>
      </w:rPr>
    </w:lvl>
    <w:lvl w:ilvl="5" w:tplc="041B0005" w:tentative="1">
      <w:start w:val="1"/>
      <w:numFmt w:val="bullet"/>
      <w:lvlText w:val=""/>
      <w:lvlJc w:val="left"/>
      <w:pPr>
        <w:ind w:left="5013" w:hanging="360"/>
      </w:pPr>
      <w:rPr>
        <w:rFonts w:ascii="Wingdings" w:hAnsi="Wingdings" w:hint="default"/>
      </w:rPr>
    </w:lvl>
    <w:lvl w:ilvl="6" w:tplc="041B0001" w:tentative="1">
      <w:start w:val="1"/>
      <w:numFmt w:val="bullet"/>
      <w:lvlText w:val=""/>
      <w:lvlJc w:val="left"/>
      <w:pPr>
        <w:ind w:left="5733" w:hanging="360"/>
      </w:pPr>
      <w:rPr>
        <w:rFonts w:ascii="Symbol" w:hAnsi="Symbol" w:hint="default"/>
      </w:rPr>
    </w:lvl>
    <w:lvl w:ilvl="7" w:tplc="041B0003" w:tentative="1">
      <w:start w:val="1"/>
      <w:numFmt w:val="bullet"/>
      <w:lvlText w:val="o"/>
      <w:lvlJc w:val="left"/>
      <w:pPr>
        <w:ind w:left="6453" w:hanging="360"/>
      </w:pPr>
      <w:rPr>
        <w:rFonts w:ascii="Courier New" w:hAnsi="Courier New" w:cs="Courier New" w:hint="default"/>
      </w:rPr>
    </w:lvl>
    <w:lvl w:ilvl="8" w:tplc="041B0005" w:tentative="1">
      <w:start w:val="1"/>
      <w:numFmt w:val="bullet"/>
      <w:lvlText w:val=""/>
      <w:lvlJc w:val="left"/>
      <w:pPr>
        <w:ind w:left="7173"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4"/>
  </w:num>
  <w:num w:numId="6">
    <w:abstractNumId w:val="5"/>
  </w:num>
  <w:num w:numId="7">
    <w:abstractNumId w:val="0"/>
  </w:num>
  <w:num w:numId="8">
    <w:abstractNumId w:val="3"/>
  </w:num>
  <w:num w:numId="9">
    <w:abstractNumId w:val="12"/>
  </w:num>
  <w:num w:numId="10">
    <w:abstractNumId w:val="11"/>
  </w:num>
  <w:num w:numId="11">
    <w:abstractNumId w:val="6"/>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606"/>
    <w:rsid w:val="00001BC0"/>
    <w:rsid w:val="00003606"/>
    <w:rsid w:val="000052ED"/>
    <w:rsid w:val="00014F8E"/>
    <w:rsid w:val="000C226E"/>
    <w:rsid w:val="000D5B9A"/>
    <w:rsid w:val="0010382A"/>
    <w:rsid w:val="00127A9A"/>
    <w:rsid w:val="00133691"/>
    <w:rsid w:val="001475A7"/>
    <w:rsid w:val="001513F4"/>
    <w:rsid w:val="00152627"/>
    <w:rsid w:val="00152B30"/>
    <w:rsid w:val="001561A8"/>
    <w:rsid w:val="001561B4"/>
    <w:rsid w:val="00160ADF"/>
    <w:rsid w:val="0016210F"/>
    <w:rsid w:val="0016222C"/>
    <w:rsid w:val="00177BB9"/>
    <w:rsid w:val="001925F7"/>
    <w:rsid w:val="00194347"/>
    <w:rsid w:val="00197718"/>
    <w:rsid w:val="00224883"/>
    <w:rsid w:val="00233124"/>
    <w:rsid w:val="00243984"/>
    <w:rsid w:val="002478B6"/>
    <w:rsid w:val="00254876"/>
    <w:rsid w:val="00294036"/>
    <w:rsid w:val="002C45D0"/>
    <w:rsid w:val="002E4304"/>
    <w:rsid w:val="00345A12"/>
    <w:rsid w:val="003504ED"/>
    <w:rsid w:val="00372E84"/>
    <w:rsid w:val="00374877"/>
    <w:rsid w:val="00381067"/>
    <w:rsid w:val="00387499"/>
    <w:rsid w:val="00393A7B"/>
    <w:rsid w:val="003A62D8"/>
    <w:rsid w:val="003A76FD"/>
    <w:rsid w:val="003D2760"/>
    <w:rsid w:val="003D7145"/>
    <w:rsid w:val="003E6155"/>
    <w:rsid w:val="003F28BC"/>
    <w:rsid w:val="003F4AD7"/>
    <w:rsid w:val="004046BA"/>
    <w:rsid w:val="0042582E"/>
    <w:rsid w:val="004616B7"/>
    <w:rsid w:val="00466D26"/>
    <w:rsid w:val="004C38A9"/>
    <w:rsid w:val="004E44DE"/>
    <w:rsid w:val="004E7C4D"/>
    <w:rsid w:val="004F0E4F"/>
    <w:rsid w:val="004F4EBE"/>
    <w:rsid w:val="00522E54"/>
    <w:rsid w:val="00523C55"/>
    <w:rsid w:val="00534209"/>
    <w:rsid w:val="00542E83"/>
    <w:rsid w:val="00583DCD"/>
    <w:rsid w:val="00591E17"/>
    <w:rsid w:val="005925FD"/>
    <w:rsid w:val="005B3D91"/>
    <w:rsid w:val="005C00E5"/>
    <w:rsid w:val="005E633D"/>
    <w:rsid w:val="005F4F0F"/>
    <w:rsid w:val="00634DEA"/>
    <w:rsid w:val="006449ED"/>
    <w:rsid w:val="0065440C"/>
    <w:rsid w:val="00661883"/>
    <w:rsid w:val="00665041"/>
    <w:rsid w:val="006662D1"/>
    <w:rsid w:val="00677BDB"/>
    <w:rsid w:val="00682903"/>
    <w:rsid w:val="006A003F"/>
    <w:rsid w:val="006A584A"/>
    <w:rsid w:val="006B7E71"/>
    <w:rsid w:val="006C0EBD"/>
    <w:rsid w:val="006D1BA5"/>
    <w:rsid w:val="006E6A98"/>
    <w:rsid w:val="00717558"/>
    <w:rsid w:val="00732B96"/>
    <w:rsid w:val="007357DA"/>
    <w:rsid w:val="0073629D"/>
    <w:rsid w:val="007373C7"/>
    <w:rsid w:val="00771125"/>
    <w:rsid w:val="00774E03"/>
    <w:rsid w:val="00781558"/>
    <w:rsid w:val="00791C87"/>
    <w:rsid w:val="007B3E85"/>
    <w:rsid w:val="007E0DEF"/>
    <w:rsid w:val="00843F3A"/>
    <w:rsid w:val="00864EF2"/>
    <w:rsid w:val="0086582E"/>
    <w:rsid w:val="0088270A"/>
    <w:rsid w:val="00886A13"/>
    <w:rsid w:val="008877FF"/>
    <w:rsid w:val="00892580"/>
    <w:rsid w:val="008C4533"/>
    <w:rsid w:val="008C4EC8"/>
    <w:rsid w:val="008D3B7A"/>
    <w:rsid w:val="008E37C6"/>
    <w:rsid w:val="009075F7"/>
    <w:rsid w:val="009249E6"/>
    <w:rsid w:val="00946295"/>
    <w:rsid w:val="00953B0F"/>
    <w:rsid w:val="009674A4"/>
    <w:rsid w:val="00985A7F"/>
    <w:rsid w:val="009876AF"/>
    <w:rsid w:val="009A486A"/>
    <w:rsid w:val="009B2B35"/>
    <w:rsid w:val="009C3E57"/>
    <w:rsid w:val="009C5182"/>
    <w:rsid w:val="009D0AA2"/>
    <w:rsid w:val="00A03133"/>
    <w:rsid w:val="00A0450A"/>
    <w:rsid w:val="00A22BD2"/>
    <w:rsid w:val="00A27D61"/>
    <w:rsid w:val="00A425F2"/>
    <w:rsid w:val="00A565EB"/>
    <w:rsid w:val="00A66C70"/>
    <w:rsid w:val="00A752D2"/>
    <w:rsid w:val="00AB6ABE"/>
    <w:rsid w:val="00AD2A92"/>
    <w:rsid w:val="00AF2210"/>
    <w:rsid w:val="00AF308A"/>
    <w:rsid w:val="00B22B99"/>
    <w:rsid w:val="00B26CC9"/>
    <w:rsid w:val="00B40A16"/>
    <w:rsid w:val="00B4201F"/>
    <w:rsid w:val="00B51280"/>
    <w:rsid w:val="00B524E7"/>
    <w:rsid w:val="00B776AC"/>
    <w:rsid w:val="00B84E8F"/>
    <w:rsid w:val="00B917FA"/>
    <w:rsid w:val="00B92373"/>
    <w:rsid w:val="00BA597D"/>
    <w:rsid w:val="00BB6CEC"/>
    <w:rsid w:val="00BD1119"/>
    <w:rsid w:val="00BE46E2"/>
    <w:rsid w:val="00C01ECB"/>
    <w:rsid w:val="00C211B3"/>
    <w:rsid w:val="00C403DE"/>
    <w:rsid w:val="00C96483"/>
    <w:rsid w:val="00CB2721"/>
    <w:rsid w:val="00CB5498"/>
    <w:rsid w:val="00CD270B"/>
    <w:rsid w:val="00CD7E99"/>
    <w:rsid w:val="00D032D0"/>
    <w:rsid w:val="00D51A9F"/>
    <w:rsid w:val="00D533F0"/>
    <w:rsid w:val="00D559A3"/>
    <w:rsid w:val="00D82848"/>
    <w:rsid w:val="00D962DB"/>
    <w:rsid w:val="00DE6468"/>
    <w:rsid w:val="00DE6B2A"/>
    <w:rsid w:val="00DE70B7"/>
    <w:rsid w:val="00E17DB4"/>
    <w:rsid w:val="00E42E4C"/>
    <w:rsid w:val="00E515E6"/>
    <w:rsid w:val="00E66CD1"/>
    <w:rsid w:val="00E74614"/>
    <w:rsid w:val="00E773E3"/>
    <w:rsid w:val="00EB2A54"/>
    <w:rsid w:val="00ED79A9"/>
    <w:rsid w:val="00EE77A1"/>
    <w:rsid w:val="00EE7D6C"/>
    <w:rsid w:val="00F023BB"/>
    <w:rsid w:val="00F15B0A"/>
    <w:rsid w:val="00F51A30"/>
    <w:rsid w:val="00F53EE8"/>
    <w:rsid w:val="00F6090E"/>
    <w:rsid w:val="00F81957"/>
    <w:rsid w:val="00F956B7"/>
    <w:rsid w:val="00F95830"/>
    <w:rsid w:val="00FC0D0B"/>
    <w:rsid w:val="00FC5AA9"/>
    <w:rsid w:val="00FD58E6"/>
    <w:rsid w:val="00FE260A"/>
    <w:rsid w:val="00FF323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 w:type="paragraph" w:styleId="Normlnywebov">
    <w:name w:val="Normal (Web)"/>
    <w:basedOn w:val="Normlny"/>
    <w:uiPriority w:val="99"/>
    <w:semiHidden/>
    <w:unhideWhenUsed/>
    <w:rsid w:val="00A03133"/>
    <w:pPr>
      <w:spacing w:before="100" w:beforeAutospacing="1" w:after="100" w:afterAutospacing="1" w:line="240" w:lineRule="auto"/>
      <w:ind w:left="0" w:firstLine="0"/>
      <w:jc w:val="left"/>
    </w:pPr>
    <w:rPr>
      <w:color w:val="auto"/>
      <w:sz w:val="24"/>
      <w:szCs w:val="24"/>
    </w:rPr>
  </w:style>
  <w:style w:type="character" w:styleId="PouitHypertextovPrepojenie">
    <w:name w:val="FollowedHyperlink"/>
    <w:basedOn w:val="Predvolenpsmoodseku"/>
    <w:uiPriority w:val="99"/>
    <w:semiHidden/>
    <w:unhideWhenUsed/>
    <w:rsid w:val="00985A7F"/>
    <w:rPr>
      <w:color w:val="954F72" w:themeColor="followedHyperlink"/>
      <w:u w:val="single"/>
    </w:rPr>
  </w:style>
  <w:style w:type="character" w:customStyle="1" w:styleId="a">
    <w:name w:val="_"/>
    <w:basedOn w:val="Predvolenpsmoodseku"/>
    <w:rsid w:val="00243984"/>
  </w:style>
  <w:style w:type="character" w:customStyle="1" w:styleId="ff1">
    <w:name w:val="ff1"/>
    <w:basedOn w:val="Predvolenpsmoodseku"/>
    <w:rsid w:val="00243984"/>
  </w:style>
</w:styles>
</file>

<file path=word/webSettings.xml><?xml version="1.0" encoding="utf-8"?>
<w:webSettings xmlns:r="http://schemas.openxmlformats.org/officeDocument/2006/relationships" xmlns:w="http://schemas.openxmlformats.org/wordprocessingml/2006/main">
  <w:divs>
    <w:div w:id="86672130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64">
          <w:marLeft w:val="0"/>
          <w:marRight w:val="0"/>
          <w:marTop w:val="0"/>
          <w:marBottom w:val="0"/>
          <w:divBdr>
            <w:top w:val="none" w:sz="0" w:space="0" w:color="auto"/>
            <w:left w:val="none" w:sz="0" w:space="0" w:color="auto"/>
            <w:bottom w:val="none" w:sz="0" w:space="0" w:color="auto"/>
            <w:right w:val="none" w:sz="0" w:space="0" w:color="auto"/>
          </w:divBdr>
          <w:divsChild>
            <w:div w:id="506603131">
              <w:marLeft w:val="0"/>
              <w:marRight w:val="0"/>
              <w:marTop w:val="0"/>
              <w:marBottom w:val="0"/>
              <w:divBdr>
                <w:top w:val="none" w:sz="0" w:space="0" w:color="auto"/>
                <w:left w:val="none" w:sz="0" w:space="0" w:color="auto"/>
                <w:bottom w:val="none" w:sz="0" w:space="0" w:color="auto"/>
                <w:right w:val="none" w:sz="0" w:space="0" w:color="auto"/>
              </w:divBdr>
              <w:divsChild>
                <w:div w:id="156190828">
                  <w:marLeft w:val="0"/>
                  <w:marRight w:val="0"/>
                  <w:marTop w:val="0"/>
                  <w:marBottom w:val="0"/>
                  <w:divBdr>
                    <w:top w:val="none" w:sz="0" w:space="0" w:color="auto"/>
                    <w:left w:val="none" w:sz="0" w:space="0" w:color="auto"/>
                    <w:bottom w:val="none" w:sz="0" w:space="0" w:color="auto"/>
                    <w:right w:val="none" w:sz="0" w:space="0" w:color="auto"/>
                  </w:divBdr>
                </w:div>
                <w:div w:id="1641108288">
                  <w:marLeft w:val="0"/>
                  <w:marRight w:val="0"/>
                  <w:marTop w:val="0"/>
                  <w:marBottom w:val="0"/>
                  <w:divBdr>
                    <w:top w:val="none" w:sz="0" w:space="0" w:color="auto"/>
                    <w:left w:val="none" w:sz="0" w:space="0" w:color="auto"/>
                    <w:bottom w:val="none" w:sz="0" w:space="0" w:color="auto"/>
                    <w:right w:val="none" w:sz="0" w:space="0" w:color="auto"/>
                  </w:divBdr>
                </w:div>
                <w:div w:id="1370911513">
                  <w:marLeft w:val="0"/>
                  <w:marRight w:val="0"/>
                  <w:marTop w:val="0"/>
                  <w:marBottom w:val="0"/>
                  <w:divBdr>
                    <w:top w:val="none" w:sz="0" w:space="0" w:color="auto"/>
                    <w:left w:val="none" w:sz="0" w:space="0" w:color="auto"/>
                    <w:bottom w:val="none" w:sz="0" w:space="0" w:color="auto"/>
                    <w:right w:val="none" w:sz="0" w:space="0" w:color="auto"/>
                  </w:divBdr>
                </w:div>
                <w:div w:id="916400154">
                  <w:marLeft w:val="0"/>
                  <w:marRight w:val="0"/>
                  <w:marTop w:val="0"/>
                  <w:marBottom w:val="0"/>
                  <w:divBdr>
                    <w:top w:val="none" w:sz="0" w:space="0" w:color="auto"/>
                    <w:left w:val="none" w:sz="0" w:space="0" w:color="auto"/>
                    <w:bottom w:val="none" w:sz="0" w:space="0" w:color="auto"/>
                    <w:right w:val="none" w:sz="0" w:space="0" w:color="auto"/>
                  </w:divBdr>
                </w:div>
                <w:div w:id="1926525374">
                  <w:marLeft w:val="0"/>
                  <w:marRight w:val="0"/>
                  <w:marTop w:val="0"/>
                  <w:marBottom w:val="0"/>
                  <w:divBdr>
                    <w:top w:val="none" w:sz="0" w:space="0" w:color="auto"/>
                    <w:left w:val="none" w:sz="0" w:space="0" w:color="auto"/>
                    <w:bottom w:val="none" w:sz="0" w:space="0" w:color="auto"/>
                    <w:right w:val="none" w:sz="0" w:space="0" w:color="auto"/>
                  </w:divBdr>
                </w:div>
                <w:div w:id="1068922379">
                  <w:marLeft w:val="0"/>
                  <w:marRight w:val="0"/>
                  <w:marTop w:val="0"/>
                  <w:marBottom w:val="0"/>
                  <w:divBdr>
                    <w:top w:val="none" w:sz="0" w:space="0" w:color="auto"/>
                    <w:left w:val="none" w:sz="0" w:space="0" w:color="auto"/>
                    <w:bottom w:val="none" w:sz="0" w:space="0" w:color="auto"/>
                    <w:right w:val="none" w:sz="0" w:space="0" w:color="auto"/>
                  </w:divBdr>
                </w:div>
                <w:div w:id="1092311504">
                  <w:marLeft w:val="0"/>
                  <w:marRight w:val="0"/>
                  <w:marTop w:val="0"/>
                  <w:marBottom w:val="0"/>
                  <w:divBdr>
                    <w:top w:val="none" w:sz="0" w:space="0" w:color="auto"/>
                    <w:left w:val="none" w:sz="0" w:space="0" w:color="auto"/>
                    <w:bottom w:val="none" w:sz="0" w:space="0" w:color="auto"/>
                    <w:right w:val="none" w:sz="0" w:space="0" w:color="auto"/>
                  </w:divBdr>
                </w:div>
                <w:div w:id="654796285">
                  <w:marLeft w:val="0"/>
                  <w:marRight w:val="0"/>
                  <w:marTop w:val="0"/>
                  <w:marBottom w:val="0"/>
                  <w:divBdr>
                    <w:top w:val="none" w:sz="0" w:space="0" w:color="auto"/>
                    <w:left w:val="none" w:sz="0" w:space="0" w:color="auto"/>
                    <w:bottom w:val="none" w:sz="0" w:space="0" w:color="auto"/>
                    <w:right w:val="none" w:sz="0" w:space="0" w:color="auto"/>
                  </w:divBdr>
                </w:div>
                <w:div w:id="1231504894">
                  <w:marLeft w:val="0"/>
                  <w:marRight w:val="0"/>
                  <w:marTop w:val="0"/>
                  <w:marBottom w:val="0"/>
                  <w:divBdr>
                    <w:top w:val="none" w:sz="0" w:space="0" w:color="auto"/>
                    <w:left w:val="none" w:sz="0" w:space="0" w:color="auto"/>
                    <w:bottom w:val="none" w:sz="0" w:space="0" w:color="auto"/>
                    <w:right w:val="none" w:sz="0" w:space="0" w:color="auto"/>
                  </w:divBdr>
                </w:div>
                <w:div w:id="855115218">
                  <w:marLeft w:val="0"/>
                  <w:marRight w:val="0"/>
                  <w:marTop w:val="0"/>
                  <w:marBottom w:val="0"/>
                  <w:divBdr>
                    <w:top w:val="none" w:sz="0" w:space="0" w:color="auto"/>
                    <w:left w:val="none" w:sz="0" w:space="0" w:color="auto"/>
                    <w:bottom w:val="none" w:sz="0" w:space="0" w:color="auto"/>
                    <w:right w:val="none" w:sz="0" w:space="0" w:color="auto"/>
                  </w:divBdr>
                </w:div>
                <w:div w:id="1668242115">
                  <w:marLeft w:val="0"/>
                  <w:marRight w:val="0"/>
                  <w:marTop w:val="0"/>
                  <w:marBottom w:val="0"/>
                  <w:divBdr>
                    <w:top w:val="none" w:sz="0" w:space="0" w:color="auto"/>
                    <w:left w:val="none" w:sz="0" w:space="0" w:color="auto"/>
                    <w:bottom w:val="none" w:sz="0" w:space="0" w:color="auto"/>
                    <w:right w:val="none" w:sz="0" w:space="0" w:color="auto"/>
                  </w:divBdr>
                </w:div>
                <w:div w:id="543981539">
                  <w:marLeft w:val="0"/>
                  <w:marRight w:val="0"/>
                  <w:marTop w:val="0"/>
                  <w:marBottom w:val="0"/>
                  <w:divBdr>
                    <w:top w:val="none" w:sz="0" w:space="0" w:color="auto"/>
                    <w:left w:val="none" w:sz="0" w:space="0" w:color="auto"/>
                    <w:bottom w:val="none" w:sz="0" w:space="0" w:color="auto"/>
                    <w:right w:val="none" w:sz="0" w:space="0" w:color="auto"/>
                  </w:divBdr>
                </w:div>
                <w:div w:id="1634411222">
                  <w:marLeft w:val="0"/>
                  <w:marRight w:val="0"/>
                  <w:marTop w:val="0"/>
                  <w:marBottom w:val="0"/>
                  <w:divBdr>
                    <w:top w:val="none" w:sz="0" w:space="0" w:color="auto"/>
                    <w:left w:val="none" w:sz="0" w:space="0" w:color="auto"/>
                    <w:bottom w:val="none" w:sz="0" w:space="0" w:color="auto"/>
                    <w:right w:val="none" w:sz="0" w:space="0" w:color="auto"/>
                  </w:divBdr>
                </w:div>
                <w:div w:id="225535085">
                  <w:marLeft w:val="0"/>
                  <w:marRight w:val="0"/>
                  <w:marTop w:val="0"/>
                  <w:marBottom w:val="0"/>
                  <w:divBdr>
                    <w:top w:val="none" w:sz="0" w:space="0" w:color="auto"/>
                    <w:left w:val="none" w:sz="0" w:space="0" w:color="auto"/>
                    <w:bottom w:val="none" w:sz="0" w:space="0" w:color="auto"/>
                    <w:right w:val="none" w:sz="0" w:space="0" w:color="auto"/>
                  </w:divBdr>
                </w:div>
                <w:div w:id="1212570784">
                  <w:marLeft w:val="0"/>
                  <w:marRight w:val="0"/>
                  <w:marTop w:val="0"/>
                  <w:marBottom w:val="0"/>
                  <w:divBdr>
                    <w:top w:val="none" w:sz="0" w:space="0" w:color="auto"/>
                    <w:left w:val="none" w:sz="0" w:space="0" w:color="auto"/>
                    <w:bottom w:val="none" w:sz="0" w:space="0" w:color="auto"/>
                    <w:right w:val="none" w:sz="0" w:space="0" w:color="auto"/>
                  </w:divBdr>
                </w:div>
                <w:div w:id="18432874">
                  <w:marLeft w:val="0"/>
                  <w:marRight w:val="0"/>
                  <w:marTop w:val="0"/>
                  <w:marBottom w:val="0"/>
                  <w:divBdr>
                    <w:top w:val="none" w:sz="0" w:space="0" w:color="auto"/>
                    <w:left w:val="none" w:sz="0" w:space="0" w:color="auto"/>
                    <w:bottom w:val="none" w:sz="0" w:space="0" w:color="auto"/>
                    <w:right w:val="none" w:sz="0" w:space="0" w:color="auto"/>
                  </w:divBdr>
                </w:div>
                <w:div w:id="1228953501">
                  <w:marLeft w:val="0"/>
                  <w:marRight w:val="0"/>
                  <w:marTop w:val="0"/>
                  <w:marBottom w:val="0"/>
                  <w:divBdr>
                    <w:top w:val="none" w:sz="0" w:space="0" w:color="auto"/>
                    <w:left w:val="none" w:sz="0" w:space="0" w:color="auto"/>
                    <w:bottom w:val="none" w:sz="0" w:space="0" w:color="auto"/>
                    <w:right w:val="none" w:sz="0" w:space="0" w:color="auto"/>
                  </w:divBdr>
                </w:div>
                <w:div w:id="918834077">
                  <w:marLeft w:val="0"/>
                  <w:marRight w:val="0"/>
                  <w:marTop w:val="0"/>
                  <w:marBottom w:val="0"/>
                  <w:divBdr>
                    <w:top w:val="none" w:sz="0" w:space="0" w:color="auto"/>
                    <w:left w:val="none" w:sz="0" w:space="0" w:color="auto"/>
                    <w:bottom w:val="none" w:sz="0" w:space="0" w:color="auto"/>
                    <w:right w:val="none" w:sz="0" w:space="0" w:color="auto"/>
                  </w:divBdr>
                </w:div>
                <w:div w:id="1604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88">
          <w:marLeft w:val="0"/>
          <w:marRight w:val="0"/>
          <w:marTop w:val="0"/>
          <w:marBottom w:val="0"/>
          <w:divBdr>
            <w:top w:val="none" w:sz="0" w:space="0" w:color="auto"/>
            <w:left w:val="none" w:sz="0" w:space="0" w:color="auto"/>
            <w:bottom w:val="none" w:sz="0" w:space="0" w:color="auto"/>
            <w:right w:val="none" w:sz="0" w:space="0" w:color="auto"/>
          </w:divBdr>
          <w:divsChild>
            <w:div w:id="259915796">
              <w:marLeft w:val="0"/>
              <w:marRight w:val="0"/>
              <w:marTop w:val="0"/>
              <w:marBottom w:val="0"/>
              <w:divBdr>
                <w:top w:val="none" w:sz="0" w:space="0" w:color="auto"/>
                <w:left w:val="none" w:sz="0" w:space="0" w:color="auto"/>
                <w:bottom w:val="none" w:sz="0" w:space="0" w:color="auto"/>
                <w:right w:val="none" w:sz="0" w:space="0" w:color="auto"/>
              </w:divBdr>
              <w:divsChild>
                <w:div w:id="870148684">
                  <w:marLeft w:val="0"/>
                  <w:marRight w:val="0"/>
                  <w:marTop w:val="0"/>
                  <w:marBottom w:val="0"/>
                  <w:divBdr>
                    <w:top w:val="none" w:sz="0" w:space="0" w:color="auto"/>
                    <w:left w:val="none" w:sz="0" w:space="0" w:color="auto"/>
                    <w:bottom w:val="none" w:sz="0" w:space="0" w:color="auto"/>
                    <w:right w:val="none" w:sz="0" w:space="0" w:color="auto"/>
                  </w:divBdr>
                </w:div>
                <w:div w:id="197351066">
                  <w:marLeft w:val="0"/>
                  <w:marRight w:val="0"/>
                  <w:marTop w:val="0"/>
                  <w:marBottom w:val="0"/>
                  <w:divBdr>
                    <w:top w:val="none" w:sz="0" w:space="0" w:color="auto"/>
                    <w:left w:val="none" w:sz="0" w:space="0" w:color="auto"/>
                    <w:bottom w:val="none" w:sz="0" w:space="0" w:color="auto"/>
                    <w:right w:val="none" w:sz="0" w:space="0" w:color="auto"/>
                  </w:divBdr>
                </w:div>
                <w:div w:id="1775323401">
                  <w:marLeft w:val="0"/>
                  <w:marRight w:val="0"/>
                  <w:marTop w:val="0"/>
                  <w:marBottom w:val="0"/>
                  <w:divBdr>
                    <w:top w:val="none" w:sz="0" w:space="0" w:color="auto"/>
                    <w:left w:val="none" w:sz="0" w:space="0" w:color="auto"/>
                    <w:bottom w:val="none" w:sz="0" w:space="0" w:color="auto"/>
                    <w:right w:val="none" w:sz="0" w:space="0" w:color="auto"/>
                  </w:divBdr>
                </w:div>
                <w:div w:id="1775324344">
                  <w:marLeft w:val="0"/>
                  <w:marRight w:val="0"/>
                  <w:marTop w:val="0"/>
                  <w:marBottom w:val="0"/>
                  <w:divBdr>
                    <w:top w:val="none" w:sz="0" w:space="0" w:color="auto"/>
                    <w:left w:val="none" w:sz="0" w:space="0" w:color="auto"/>
                    <w:bottom w:val="none" w:sz="0" w:space="0" w:color="auto"/>
                    <w:right w:val="none" w:sz="0" w:space="0" w:color="auto"/>
                  </w:divBdr>
                </w:div>
                <w:div w:id="1043745713">
                  <w:marLeft w:val="0"/>
                  <w:marRight w:val="0"/>
                  <w:marTop w:val="0"/>
                  <w:marBottom w:val="0"/>
                  <w:divBdr>
                    <w:top w:val="none" w:sz="0" w:space="0" w:color="auto"/>
                    <w:left w:val="none" w:sz="0" w:space="0" w:color="auto"/>
                    <w:bottom w:val="none" w:sz="0" w:space="0" w:color="auto"/>
                    <w:right w:val="none" w:sz="0" w:space="0" w:color="auto"/>
                  </w:divBdr>
                </w:div>
                <w:div w:id="1750926322">
                  <w:marLeft w:val="0"/>
                  <w:marRight w:val="0"/>
                  <w:marTop w:val="0"/>
                  <w:marBottom w:val="0"/>
                  <w:divBdr>
                    <w:top w:val="none" w:sz="0" w:space="0" w:color="auto"/>
                    <w:left w:val="none" w:sz="0" w:space="0" w:color="auto"/>
                    <w:bottom w:val="none" w:sz="0" w:space="0" w:color="auto"/>
                    <w:right w:val="none" w:sz="0" w:space="0" w:color="auto"/>
                  </w:divBdr>
                </w:div>
                <w:div w:id="1423722359">
                  <w:marLeft w:val="0"/>
                  <w:marRight w:val="0"/>
                  <w:marTop w:val="0"/>
                  <w:marBottom w:val="0"/>
                  <w:divBdr>
                    <w:top w:val="none" w:sz="0" w:space="0" w:color="auto"/>
                    <w:left w:val="none" w:sz="0" w:space="0" w:color="auto"/>
                    <w:bottom w:val="none" w:sz="0" w:space="0" w:color="auto"/>
                    <w:right w:val="none" w:sz="0" w:space="0" w:color="auto"/>
                  </w:divBdr>
                </w:div>
                <w:div w:id="828207578">
                  <w:marLeft w:val="0"/>
                  <w:marRight w:val="0"/>
                  <w:marTop w:val="0"/>
                  <w:marBottom w:val="0"/>
                  <w:divBdr>
                    <w:top w:val="none" w:sz="0" w:space="0" w:color="auto"/>
                    <w:left w:val="none" w:sz="0" w:space="0" w:color="auto"/>
                    <w:bottom w:val="none" w:sz="0" w:space="0" w:color="auto"/>
                    <w:right w:val="none" w:sz="0" w:space="0" w:color="auto"/>
                  </w:divBdr>
                </w:div>
                <w:div w:id="1393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47612">
      <w:bodyDiv w:val="1"/>
      <w:marLeft w:val="0"/>
      <w:marRight w:val="0"/>
      <w:marTop w:val="0"/>
      <w:marBottom w:val="0"/>
      <w:divBdr>
        <w:top w:val="none" w:sz="0" w:space="0" w:color="auto"/>
        <w:left w:val="none" w:sz="0" w:space="0" w:color="auto"/>
        <w:bottom w:val="none" w:sz="0" w:space="0" w:color="auto"/>
        <w:right w:val="none" w:sz="0" w:space="0" w:color="auto"/>
      </w:divBdr>
    </w:div>
    <w:div w:id="1267032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estokazi.ho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vapollakova.com/2018/08/07/najuzitocnejsie-aplikacie-na-vyucovanie-matemati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omenskehoca.edu.sk"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http://phet.colorado.edu" TargetMode="External"/><Relationship Id="rId4" Type="http://schemas.openxmlformats.org/officeDocument/2006/relationships/webSettings" Target="webSettings.xml"/><Relationship Id="rId9" Type="http://schemas.openxmlformats.org/officeDocument/2006/relationships/hyperlink" Target="http://www.jamit.com.au/htmlFolder/FRAC1003.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733</Words>
  <Characters>4179</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Zuzana Račková</cp:lastModifiedBy>
  <cp:revision>15</cp:revision>
  <cp:lastPrinted>2019-11-28T17:49:00Z</cp:lastPrinted>
  <dcterms:created xsi:type="dcterms:W3CDTF">2020-01-12T16:06:00Z</dcterms:created>
  <dcterms:modified xsi:type="dcterms:W3CDTF">2020-01-22T15:52:00Z</dcterms:modified>
</cp:coreProperties>
</file>